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tabs>
          <w:tab w:val="left" w:leader="none" w:pos="3900"/>
        </w:tabs>
        <w:spacing w:before="0" w:lineRule="auto"/>
        <w:ind w:left="5669.291338582678"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Додаток до рішення</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tabs>
          <w:tab w:val="left" w:leader="none" w:pos="3900"/>
        </w:tabs>
        <w:spacing w:before="0" w:lineRule="auto"/>
        <w:ind w:left="5669.291338582678"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Сквирської міської ради</w:t>
      </w:r>
    </w:p>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tabs>
          <w:tab w:val="left" w:leader="none" w:pos="3900"/>
        </w:tabs>
        <w:spacing w:before="0" w:lineRule="auto"/>
        <w:ind w:left="5669.291338582678"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від 12.12.2023 року</w:t>
      </w:r>
    </w:p>
    <w:p w:rsidR="00000000" w:rsidDel="00000000" w:rsidP="00000000" w:rsidRDefault="00000000" w:rsidRPr="00000000" w14:paraId="00000004">
      <w:pPr>
        <w:widowControl w:val="1"/>
        <w:pBdr>
          <w:top w:space="0" w:sz="0" w:val="nil"/>
          <w:left w:space="0" w:sz="0" w:val="nil"/>
          <w:bottom w:space="0" w:sz="0" w:val="nil"/>
          <w:right w:space="0" w:sz="0" w:val="nil"/>
          <w:between w:space="0" w:sz="0" w:val="nil"/>
        </w:pBdr>
        <w:tabs>
          <w:tab w:val="left" w:leader="none" w:pos="3900"/>
        </w:tabs>
        <w:spacing w:before="0" w:lineRule="auto"/>
        <w:ind w:left="5669.291338582678"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03-42-VIII</w:t>
      </w:r>
    </w:p>
    <w:p w:rsidR="00000000" w:rsidDel="00000000" w:rsidP="00000000" w:rsidRDefault="00000000" w:rsidRPr="00000000" w14:paraId="00000005">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6">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7">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8">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9">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A">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0">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3">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spacing w:before="0" w:lineRule="auto"/>
        <w:ind w:left="2" w:hanging="4"/>
        <w:jc w:val="center"/>
        <w:rPr>
          <w:rFonts w:ascii="Times New Roman" w:cs="Times New Roman" w:eastAsia="Times New Roman" w:hAnsi="Times New Roman"/>
          <w:sz w:val="36"/>
          <w:szCs w:val="36"/>
        </w:rPr>
      </w:pPr>
      <w:r w:rsidDel="00000000" w:rsidR="00000000" w:rsidRPr="00000000">
        <w:rPr>
          <w:rFonts w:ascii="Times New Roman" w:cs="Times New Roman" w:eastAsia="Times New Roman" w:hAnsi="Times New Roman"/>
          <w:b w:val="1"/>
          <w:sz w:val="36"/>
          <w:szCs w:val="36"/>
          <w:rtl w:val="0"/>
        </w:rPr>
        <w:t xml:space="preserve">Програма </w:t>
      </w:r>
      <w:r w:rsidDel="00000000" w:rsidR="00000000" w:rsidRPr="00000000">
        <w:rPr>
          <w:rtl w:val="0"/>
        </w:rPr>
      </w:r>
    </w:p>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spacing w:before="0" w:lineRule="auto"/>
        <w:ind w:left="2" w:hanging="4"/>
        <w:jc w:val="center"/>
        <w:rPr>
          <w:rFonts w:ascii="Times New Roman" w:cs="Times New Roman" w:eastAsia="Times New Roman" w:hAnsi="Times New Roman"/>
          <w:sz w:val="36"/>
          <w:szCs w:val="36"/>
        </w:rPr>
      </w:pPr>
      <w:r w:rsidDel="00000000" w:rsidR="00000000" w:rsidRPr="00000000">
        <w:rPr>
          <w:rFonts w:ascii="Times New Roman" w:cs="Times New Roman" w:eastAsia="Times New Roman" w:hAnsi="Times New Roman"/>
          <w:b w:val="1"/>
          <w:sz w:val="36"/>
          <w:szCs w:val="36"/>
          <w:rtl w:val="0"/>
        </w:rPr>
        <w:t xml:space="preserve">соціально-економічного та культурного розвитку </w:t>
      </w:r>
      <w:r w:rsidDel="00000000" w:rsidR="00000000" w:rsidRPr="00000000">
        <w:rPr>
          <w:rtl w:val="0"/>
        </w:rPr>
      </w:r>
    </w:p>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spacing w:before="0" w:lineRule="auto"/>
        <w:ind w:left="2" w:hanging="4"/>
        <w:jc w:val="center"/>
        <w:rPr>
          <w:rFonts w:ascii="Times New Roman" w:cs="Times New Roman" w:eastAsia="Times New Roman" w:hAnsi="Times New Roman"/>
          <w:sz w:val="36"/>
          <w:szCs w:val="36"/>
        </w:rPr>
      </w:pPr>
      <w:r w:rsidDel="00000000" w:rsidR="00000000" w:rsidRPr="00000000">
        <w:rPr>
          <w:rFonts w:ascii="Times New Roman" w:cs="Times New Roman" w:eastAsia="Times New Roman" w:hAnsi="Times New Roman"/>
          <w:b w:val="1"/>
          <w:sz w:val="36"/>
          <w:szCs w:val="36"/>
          <w:rtl w:val="0"/>
        </w:rPr>
        <w:t xml:space="preserve">Сквирської міської територіальної громади на 2024 рік</w:t>
      </w:r>
      <w:r w:rsidDel="00000000" w:rsidR="00000000" w:rsidRPr="00000000">
        <w:rPr>
          <w:rtl w:val="0"/>
        </w:rPr>
      </w:r>
    </w:p>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C">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F">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0">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3">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4">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7">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B">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 Сквира </w:t>
      </w:r>
      <w:r w:rsidDel="00000000" w:rsidR="00000000" w:rsidRPr="00000000">
        <w:rPr>
          <w:rtl w:val="0"/>
        </w:rPr>
      </w:r>
    </w:p>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bookmarkStart w:colFirst="0" w:colLast="0" w:name="_heading=h.30j0zll" w:id="0"/>
      <w:bookmarkEnd w:id="0"/>
      <w:r w:rsidDel="00000000" w:rsidR="00000000" w:rsidRPr="00000000">
        <w:rPr>
          <w:rFonts w:ascii="Times New Roman" w:cs="Times New Roman" w:eastAsia="Times New Roman" w:hAnsi="Times New Roman"/>
          <w:b w:val="1"/>
          <w:sz w:val="28"/>
          <w:szCs w:val="28"/>
          <w:rtl w:val="0"/>
        </w:rPr>
        <w:t xml:space="preserve">2023 рік</w:t>
      </w:r>
      <w:r w:rsidDel="00000000" w:rsidR="00000000" w:rsidRPr="00000000">
        <w:rPr>
          <w:rtl w:val="0"/>
        </w:rPr>
      </w:r>
    </w:p>
    <w:p w:rsidR="00000000" w:rsidDel="00000000" w:rsidP="00000000" w:rsidRDefault="00000000" w:rsidRPr="00000000" w14:paraId="0000002E">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b w:val="1"/>
          <w:sz w:val="28"/>
          <w:szCs w:val="28"/>
        </w:rPr>
      </w:pPr>
      <w:bookmarkStart w:colFirst="0" w:colLast="0" w:name="_heading=h.h7wcjep6vn62" w:id="1"/>
      <w:bookmarkEnd w:id="1"/>
      <w:r w:rsidDel="00000000" w:rsidR="00000000" w:rsidRPr="00000000">
        <w:rPr>
          <w:rFonts w:ascii="Times New Roman" w:cs="Times New Roman" w:eastAsia="Times New Roman" w:hAnsi="Times New Roman"/>
          <w:b w:val="1"/>
          <w:sz w:val="28"/>
          <w:szCs w:val="28"/>
          <w:rtl w:val="0"/>
        </w:rPr>
        <w:t xml:space="preserve">Зміст</w:t>
      </w:r>
    </w:p>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tbl>
      <w:tblPr>
        <w:tblStyle w:val="Table1"/>
        <w:tblW w:w="89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808"/>
        <w:gridCol w:w="1169"/>
        <w:tblGridChange w:id="0">
          <w:tblGrid>
            <w:gridCol w:w="7808"/>
            <w:gridCol w:w="1169"/>
          </w:tblGrid>
        </w:tblGridChange>
      </w:tblGrid>
      <w:tr>
        <w:trPr>
          <w:cantSplit w:val="0"/>
          <w:tblHeader w:val="0"/>
        </w:trPr>
        <w:tc>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1"/>
                <w:i w:val="0"/>
                <w:smallCaps w:val="0"/>
                <w:strike w:val="0"/>
                <w:color w:val="000000"/>
                <w:sz w:val="28"/>
                <w:szCs w:val="28"/>
                <w:u w:val="none"/>
                <w:shd w:fill="auto" w:val="clear"/>
                <w:vertAlign w:val="baseline"/>
              </w:rPr>
            </w:pPr>
            <w:bookmarkStart w:colFirst="0" w:colLast="0" w:name="_heading=h.tyjcwt" w:id="2"/>
            <w:bookmarkEnd w:id="2"/>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ПАСПОРТ</w:t>
            </w:r>
          </w:p>
        </w:tc>
        <w:tc>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blHeader w:val="0"/>
        </w:trPr>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ВСТУП</w:t>
            </w:r>
          </w:p>
        </w:tc>
        <w:tc>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blHeader w:val="0"/>
        </w:trPr>
        <w:tc>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Аналіз економічного і соціального розвитку Сквирської міської територіальної громади</w:t>
            </w:r>
          </w:p>
        </w:tc>
        <w:tc>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w:t>
            </w:r>
          </w:p>
        </w:tc>
      </w:tr>
      <w:tr>
        <w:trPr>
          <w:cantSplit w:val="0"/>
          <w:tblHeader w:val="0"/>
        </w:trPr>
        <w:tc>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Мета, завдання та заходи економічного та соціального розвитку Сквирської міської територіальної громади у 2024 році</w:t>
            </w:r>
          </w:p>
        </w:tc>
        <w:tc>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38</w:t>
            </w:r>
          </w:p>
        </w:tc>
      </w:tr>
      <w:tr>
        <w:trPr>
          <w:cantSplit w:val="0"/>
          <w:tblHeader w:val="0"/>
        </w:trPr>
        <w:tc>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 Безпека життєдіяльності та цивільний захист</w:t>
            </w:r>
          </w:p>
        </w:tc>
        <w:tc>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39</w:t>
            </w:r>
          </w:p>
        </w:tc>
      </w:tr>
      <w:tr>
        <w:trPr>
          <w:cantSplit w:val="0"/>
          <w:tblHeader w:val="0"/>
        </w:trPr>
        <w:tc>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gjdgxs" w:id="3"/>
            <w:bookmarkEnd w:id="3"/>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2.2. Соціальний захист населення</w:t>
            </w:r>
          </w:p>
        </w:tc>
        <w:tc>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40</w:t>
            </w:r>
          </w:p>
        </w:tc>
      </w:tr>
      <w:tr>
        <w:trPr>
          <w:cantSplit w:val="0"/>
          <w:tblHeader w:val="0"/>
        </w:trPr>
        <w:tc>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3l18frh" w:id="4"/>
            <w:bookmarkEnd w:id="4"/>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2.3. Підтримка дітей та сім’ї</w:t>
            </w:r>
          </w:p>
        </w:tc>
        <w:tc>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w:t>
            </w:r>
          </w:p>
        </w:tc>
      </w:tr>
      <w:tr>
        <w:trPr>
          <w:cantSplit w:val="0"/>
          <w:tblHeader w:val="0"/>
        </w:trPr>
        <w:tc>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2.4. Якісна освіта для всіх</w:t>
            </w:r>
          </w:p>
        </w:tc>
        <w:tc>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w:t>
            </w:r>
          </w:p>
        </w:tc>
      </w:tr>
      <w:tr>
        <w:trPr>
          <w:cantSplit w:val="0"/>
          <w:tblHeader w:val="0"/>
        </w:trPr>
        <w:tc>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2.5. Розвиток медичної галузі</w:t>
            </w:r>
          </w:p>
        </w:tc>
        <w:tc>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43</w:t>
            </w:r>
          </w:p>
        </w:tc>
      </w:tr>
      <w:tr>
        <w:trPr>
          <w:cantSplit w:val="0"/>
          <w:tblHeader w:val="0"/>
        </w:trPr>
        <w:tc>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2.6. Розвиток фізичної культури та спорту</w:t>
            </w:r>
          </w:p>
        </w:tc>
        <w:tc>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44</w:t>
            </w:r>
          </w:p>
        </w:tc>
      </w:tr>
      <w:tr>
        <w:trPr>
          <w:cantSplit w:val="0"/>
          <w:tblHeader w:val="0"/>
        </w:trPr>
        <w:tc>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2.7. Розвиток культурного та духовного середовища, збереження та популяризація культурної спадщини</w:t>
            </w:r>
          </w:p>
        </w:tc>
        <w:tc>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44</w:t>
            </w:r>
          </w:p>
        </w:tc>
      </w:tr>
      <w:tr>
        <w:trPr>
          <w:cantSplit w:val="0"/>
          <w:tblHeader w:val="0"/>
        </w:trPr>
        <w:tc>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2.8. Розвиток молодіжної інфраструктури, підтримка соціальних проєктів з розвитку молоді, її національно-патріотичного виховання</w:t>
            </w:r>
          </w:p>
        </w:tc>
        <w:tc>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45</w:t>
            </w:r>
          </w:p>
        </w:tc>
      </w:tr>
      <w:tr>
        <w:trPr>
          <w:cantSplit w:val="0"/>
          <w:tblHeader w:val="0"/>
        </w:trPr>
        <w:tc>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2.9. Удосконалення системи надання адміністративних послуг</w:t>
            </w:r>
          </w:p>
        </w:tc>
        <w:tc>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46</w:t>
            </w:r>
          </w:p>
        </w:tc>
      </w:tr>
      <w:tr>
        <w:trPr>
          <w:cantSplit w:val="0"/>
          <w:tblHeader w:val="0"/>
        </w:trPr>
        <w:tc>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2.10. Розвиток ринку праці для підвищення рівня зайнятості населення</w:t>
            </w:r>
          </w:p>
        </w:tc>
        <w:tc>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46</w:t>
            </w:r>
          </w:p>
        </w:tc>
      </w:tr>
      <w:tr>
        <w:trPr>
          <w:cantSplit w:val="0"/>
          <w:tblHeader w:val="0"/>
        </w:trPr>
        <w:tc>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2.11. Надходження до бюджету громади</w:t>
            </w:r>
          </w:p>
        </w:tc>
        <w:tc>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47</w:t>
            </w:r>
          </w:p>
        </w:tc>
      </w:tr>
      <w:tr>
        <w:trPr>
          <w:cantSplit w:val="0"/>
          <w:tblHeader w:val="0"/>
        </w:trPr>
        <w:tc>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2.12. Розвиток промислового потенціалу</w:t>
            </w:r>
          </w:p>
        </w:tc>
        <w:tc>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48</w:t>
            </w:r>
          </w:p>
        </w:tc>
      </w:tr>
      <w:tr>
        <w:trPr>
          <w:cantSplit w:val="0"/>
          <w:tblHeader w:val="0"/>
        </w:trPr>
        <w:tc>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2.13. Розвиток високотехнологічного сільськогосподарського виробництва</w:t>
            </w:r>
          </w:p>
        </w:tc>
        <w:tc>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48</w:t>
            </w:r>
          </w:p>
        </w:tc>
      </w:tr>
      <w:tr>
        <w:trPr>
          <w:cantSplit w:val="0"/>
          <w:tblHeader w:val="0"/>
        </w:trPr>
        <w:tc>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2.14. Створення умов для розвитку малого та середнього підприємництва</w:t>
            </w:r>
          </w:p>
        </w:tc>
        <w:tc>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49</w:t>
            </w:r>
          </w:p>
        </w:tc>
      </w:tr>
      <w:tr>
        <w:trPr>
          <w:cantSplit w:val="0"/>
          <w:tblHeader w:val="0"/>
        </w:trPr>
        <w:tc>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2.15. Сприяння покращенню інвестиційного клімату</w:t>
            </w:r>
          </w:p>
        </w:tc>
        <w:tc>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50</w:t>
            </w:r>
          </w:p>
        </w:tc>
      </w:tr>
      <w:tr>
        <w:trPr>
          <w:cantSplit w:val="0"/>
          <w:tblHeader w:val="0"/>
        </w:trPr>
        <w:tc>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2.16. Транспорт та дорожнє господарство</w:t>
            </w:r>
          </w:p>
        </w:tc>
        <w:tc>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51</w:t>
            </w:r>
          </w:p>
        </w:tc>
      </w:tr>
      <w:tr>
        <w:trPr>
          <w:cantSplit w:val="0"/>
          <w:tblHeader w:val="0"/>
        </w:trPr>
        <w:tc>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2.17. Будівельна діяльність </w:t>
            </w:r>
          </w:p>
        </w:tc>
        <w:tc>
          <w:tcPr/>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52</w:t>
            </w:r>
          </w:p>
        </w:tc>
      </w:tr>
      <w:tr>
        <w:trPr>
          <w:cantSplit w:val="0"/>
          <w:tblHeader w:val="0"/>
        </w:trPr>
        <w:tc>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2.18. Містобудівна діяльність</w:t>
            </w:r>
          </w:p>
        </w:tc>
        <w:tc>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52</w:t>
            </w:r>
          </w:p>
        </w:tc>
      </w:tr>
      <w:tr>
        <w:trPr>
          <w:cantSplit w:val="0"/>
          <w:tblHeader w:val="0"/>
        </w:trPr>
        <w:tc>
          <w:tcPr/>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2.19. Земельні відносини та землекористування</w:t>
            </w:r>
          </w:p>
        </w:tc>
        <w:tc>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53</w:t>
            </w:r>
          </w:p>
        </w:tc>
      </w:tr>
      <w:tr>
        <w:trPr>
          <w:cantSplit w:val="0"/>
          <w:tblHeader w:val="0"/>
        </w:trPr>
        <w:tc>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2.20. Підвищення рівня енергоефективності</w:t>
            </w:r>
          </w:p>
        </w:tc>
        <w:tc>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54</w:t>
            </w:r>
          </w:p>
        </w:tc>
      </w:tr>
      <w:tr>
        <w:trPr>
          <w:cantSplit w:val="0"/>
          <w:tblHeader w:val="0"/>
        </w:trPr>
        <w:tc>
          <w:tcPr/>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2.21. Забезпечення населення якісними комунальними послугами</w:t>
            </w:r>
          </w:p>
        </w:tc>
        <w:tc>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4k668n3" w:id="5"/>
            <w:bookmarkEnd w:id="5"/>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55</w:t>
            </w:r>
          </w:p>
        </w:tc>
      </w:tr>
      <w:tr>
        <w:trPr>
          <w:cantSplit w:val="0"/>
          <w:tblHeader w:val="0"/>
        </w:trPr>
        <w:tc>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2.22. Екологічна безпека, удосконалення системи поводження з твердими побутовими відходами</w:t>
            </w:r>
          </w:p>
        </w:tc>
        <w:tc>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56</w:t>
            </w:r>
          </w:p>
        </w:tc>
      </w:tr>
      <w:tr>
        <w:trPr>
          <w:cantSplit w:val="0"/>
          <w:tblHeader w:val="0"/>
        </w:trPr>
        <w:tc>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 Джерела фінансування заходів з економічного та соціального розвитку громади на 2024 рік</w:t>
            </w:r>
          </w:p>
        </w:tc>
        <w:tc>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57</w:t>
            </w:r>
          </w:p>
        </w:tc>
      </w:tr>
    </w:tbl>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spacing w:before="0" w:lineRule="auto"/>
        <w:ind w:left="1" w:hanging="3"/>
        <w:rPr>
          <w:rFonts w:ascii="Calibri" w:cs="Calibri" w:eastAsia="Calibri" w:hAnsi="Calibri"/>
          <w:color w:val="ff0000"/>
          <w:sz w:val="28"/>
          <w:szCs w:val="28"/>
        </w:rPr>
      </w:pP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spacing w:before="0" w:lineRule="auto"/>
        <w:ind w:left="1" w:hanging="3"/>
        <w:rPr>
          <w:rFonts w:ascii="Calibri" w:cs="Calibri" w:eastAsia="Calibri" w:hAnsi="Calibri"/>
          <w:color w:val="ff0000"/>
          <w:sz w:val="28"/>
          <w:szCs w:val="28"/>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spacing w:before="0" w:lineRule="auto"/>
        <w:ind w:left="1" w:hanging="3"/>
        <w:rPr>
          <w:rFonts w:ascii="Calibri" w:cs="Calibri" w:eastAsia="Calibri" w:hAnsi="Calibri"/>
          <w:color w:val="ff0000"/>
          <w:sz w:val="28"/>
          <w:szCs w:val="28"/>
        </w:rPr>
      </w:pPr>
      <w:r w:rsidDel="00000000" w:rsidR="00000000" w:rsidRPr="00000000">
        <w:rPr>
          <w:rtl w:val="0"/>
        </w:rPr>
      </w:r>
    </w:p>
    <w:tbl>
      <w:tblPr>
        <w:tblStyle w:val="Table2"/>
        <w:tblW w:w="10111.0" w:type="dxa"/>
        <w:jc w:val="left"/>
        <w:tblInd w:w="-108.0" w:type="dxa"/>
        <w:tblLayout w:type="fixed"/>
        <w:tblLook w:val="0000"/>
      </w:tblPr>
      <w:tblGrid>
        <w:gridCol w:w="2148"/>
        <w:gridCol w:w="7174"/>
        <w:gridCol w:w="789"/>
        <w:tblGridChange w:id="0">
          <w:tblGrid>
            <w:gridCol w:w="2148"/>
            <w:gridCol w:w="7174"/>
            <w:gridCol w:w="789"/>
          </w:tblGrid>
        </w:tblGridChange>
      </w:tblGrid>
      <w:tr>
        <w:trPr>
          <w:cantSplit w:val="0"/>
          <w:trHeight w:val="699" w:hRule="atLeast"/>
          <w:tblHeader w:val="0"/>
        </w:trPr>
        <w:tc>
          <w:tcPr/>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Додаток 1</w:t>
            </w:r>
          </w:p>
        </w:tc>
        <w:tc>
          <w:tcPr/>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Перелік міських цільових програм Сквирської міської ради, які будуть діяти у 2024 році</w:t>
            </w:r>
          </w:p>
        </w:tc>
        <w:tc>
          <w:tcPr/>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spacing w:before="0" w:lineRule="auto"/>
              <w:ind w:left="1" w:hanging="3"/>
              <w:rPr>
                <w:rFonts w:ascii="Calibri" w:cs="Calibri" w:eastAsia="Calibri" w:hAnsi="Calibri"/>
                <w:color w:val="ff0000"/>
                <w:sz w:val="28"/>
                <w:szCs w:val="28"/>
              </w:rPr>
            </w:pPr>
            <w:r w:rsidDel="00000000" w:rsidR="00000000" w:rsidRPr="00000000">
              <w:rPr>
                <w:rtl w:val="0"/>
              </w:rPr>
            </w:r>
          </w:p>
        </w:tc>
      </w:tr>
      <w:tr>
        <w:trPr>
          <w:cantSplit w:val="0"/>
          <w:trHeight w:val="1742" w:hRule="atLeast"/>
          <w:tblHeader w:val="0"/>
        </w:trPr>
        <w:tc>
          <w:tcPr/>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spacing w:before="0" w:lineRule="auto"/>
              <w:ind w:left="1" w:hanging="1"/>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Додаток 2 </w:t>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spacing w:before="0" w:lineRule="auto"/>
              <w:ind w:left="1" w:hanging="1"/>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spacing w:before="0" w:lineRule="auto"/>
              <w:ind w:left="1" w:hanging="1"/>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spacing w:before="0" w:lineRule="auto"/>
              <w:ind w:left="1" w:hanging="1"/>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Додаток 3</w:t>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color w:val="000000"/>
                <w:sz w:val="28"/>
                <w:szCs w:val="28"/>
              </w:rPr>
            </w:pPr>
            <w:r w:rsidDel="00000000" w:rsidR="00000000" w:rsidRPr="00000000">
              <w:rPr>
                <w:rtl w:val="0"/>
              </w:rPr>
            </w:r>
          </w:p>
        </w:tc>
        <w:tc>
          <w:tcPr/>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000000"/>
                <w:sz w:val="28"/>
                <w:szCs w:val="28"/>
                <w:rtl w:val="0"/>
              </w:rPr>
              <w:t xml:space="preserve">Перелік інвестиційних проєктів (об’єктів будівництва), які планується реалізувати у 2024 році</w:t>
            </w:r>
            <w:r w:rsidDel="00000000" w:rsidR="00000000" w:rsidRPr="00000000">
              <w:rPr>
                <w:rFonts w:ascii="Times New Roman" w:cs="Times New Roman" w:eastAsia="Times New Roman" w:hAnsi="Times New Roman"/>
                <w:color w:val="000000"/>
                <w:sz w:val="28"/>
                <w:szCs w:val="28"/>
                <w:vertAlign w:val="baseline"/>
                <w:rtl w:val="0"/>
              </w:rPr>
              <w:t xml:space="preserve"> </w:t>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color w:val="000000"/>
                <w:sz w:val="28"/>
                <w:szCs w:val="28"/>
                <w:vertAlign w:val="baseline"/>
              </w:rPr>
            </w:pPr>
            <w:r w:rsidDel="00000000" w:rsidR="00000000" w:rsidRPr="00000000">
              <w:rPr>
                <w:rtl w:val="0"/>
              </w:rPr>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vertAlign w:val="baseline"/>
                <w:rtl w:val="0"/>
              </w:rPr>
              <w:t xml:space="preserve">Перелік об’єктів, які плануються до реалізації за кошти Громадського бюджету</w:t>
            </w:r>
            <w:r w:rsidDel="00000000" w:rsidR="00000000" w:rsidRPr="00000000">
              <w:rPr>
                <w:rtl w:val="0"/>
              </w:rPr>
            </w:r>
          </w:p>
        </w:tc>
        <w:tc>
          <w:tcPr/>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spacing w:before="0" w:lineRule="auto"/>
              <w:ind w:left="1" w:hanging="3"/>
              <w:rPr>
                <w:rFonts w:ascii="Calibri" w:cs="Calibri" w:eastAsia="Calibri" w:hAnsi="Calibri"/>
                <w:color w:val="ff0000"/>
                <w:sz w:val="28"/>
                <w:szCs w:val="28"/>
              </w:rPr>
            </w:pPr>
            <w:r w:rsidDel="00000000" w:rsidR="00000000" w:rsidRPr="00000000">
              <w:rPr>
                <w:rtl w:val="0"/>
              </w:rPr>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spacing w:before="0" w:lineRule="auto"/>
              <w:ind w:left="1" w:hanging="3"/>
              <w:rPr>
                <w:rFonts w:ascii="Calibri" w:cs="Calibri" w:eastAsia="Calibri" w:hAnsi="Calibri"/>
                <w:color w:val="ff0000"/>
                <w:sz w:val="28"/>
                <w:szCs w:val="28"/>
              </w:rPr>
            </w:pPr>
            <w:r w:rsidDel="00000000" w:rsidR="00000000" w:rsidRPr="00000000">
              <w:rPr>
                <w:rtl w:val="0"/>
              </w:rPr>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spacing w:before="0" w:lineRule="auto"/>
              <w:ind w:left="1" w:hanging="3"/>
              <w:rPr>
                <w:rFonts w:ascii="Calibri" w:cs="Calibri" w:eastAsia="Calibri" w:hAnsi="Calibri"/>
                <w:color w:val="ff0000"/>
                <w:sz w:val="28"/>
                <w:szCs w:val="28"/>
              </w:rPr>
            </w:pPr>
            <w:r w:rsidDel="00000000" w:rsidR="00000000" w:rsidRPr="00000000">
              <w:rPr>
                <w:rtl w:val="0"/>
              </w:rPr>
            </w:r>
          </w:p>
        </w:tc>
      </w:tr>
    </w:tbl>
    <w:p w:rsidR="00000000" w:rsidDel="00000000" w:rsidP="00000000" w:rsidRDefault="00000000" w:rsidRPr="00000000" w14:paraId="00000077">
      <w:pPr>
        <w:keepNext w:val="1"/>
        <w:widowControl w:val="1"/>
        <w:pBdr>
          <w:top w:space="0" w:sz="0" w:val="nil"/>
          <w:left w:space="0" w:sz="0" w:val="nil"/>
          <w:bottom w:space="0" w:sz="0" w:val="nil"/>
          <w:right w:space="0" w:sz="0" w:val="nil"/>
          <w:between w:space="0" w:sz="0" w:val="nil"/>
        </w:pBdr>
        <w:spacing w:before="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78">
      <w:pPr>
        <w:ind w:left="79" w:firstLine="0"/>
        <w:rPr/>
      </w:pPr>
      <w:r w:rsidDel="00000000" w:rsidR="00000000" w:rsidRPr="00000000">
        <w:rPr>
          <w:rtl w:val="0"/>
        </w:rPr>
      </w:r>
    </w:p>
    <w:p w:rsidR="00000000" w:rsidDel="00000000" w:rsidP="00000000" w:rsidRDefault="00000000" w:rsidRPr="00000000" w14:paraId="00000079">
      <w:pPr>
        <w:ind w:left="79" w:firstLine="0"/>
        <w:rPr/>
      </w:pPr>
      <w:r w:rsidDel="00000000" w:rsidR="00000000" w:rsidRPr="00000000">
        <w:rPr>
          <w:rtl w:val="0"/>
        </w:rPr>
      </w:r>
    </w:p>
    <w:p w:rsidR="00000000" w:rsidDel="00000000" w:rsidP="00000000" w:rsidRDefault="00000000" w:rsidRPr="00000000" w14:paraId="0000007A">
      <w:pPr>
        <w:ind w:left="79" w:firstLine="0"/>
        <w:rPr/>
      </w:pPr>
      <w:r w:rsidDel="00000000" w:rsidR="00000000" w:rsidRPr="00000000">
        <w:rPr>
          <w:rtl w:val="0"/>
        </w:rPr>
      </w:r>
    </w:p>
    <w:p w:rsidR="00000000" w:rsidDel="00000000" w:rsidP="00000000" w:rsidRDefault="00000000" w:rsidRPr="00000000" w14:paraId="0000007B">
      <w:pPr>
        <w:ind w:left="79" w:firstLine="0"/>
        <w:rPr/>
      </w:pPr>
      <w:r w:rsidDel="00000000" w:rsidR="00000000" w:rsidRPr="00000000">
        <w:rPr>
          <w:rtl w:val="0"/>
        </w:rPr>
      </w:r>
    </w:p>
    <w:p w:rsidR="00000000" w:rsidDel="00000000" w:rsidP="00000000" w:rsidRDefault="00000000" w:rsidRPr="00000000" w14:paraId="0000007C">
      <w:pPr>
        <w:ind w:left="79" w:firstLine="0"/>
        <w:rPr/>
      </w:pPr>
      <w:r w:rsidDel="00000000" w:rsidR="00000000" w:rsidRPr="00000000">
        <w:rPr>
          <w:rtl w:val="0"/>
        </w:rPr>
      </w:r>
    </w:p>
    <w:p w:rsidR="00000000" w:rsidDel="00000000" w:rsidP="00000000" w:rsidRDefault="00000000" w:rsidRPr="00000000" w14:paraId="0000007D">
      <w:pPr>
        <w:ind w:left="79" w:firstLine="0"/>
        <w:rPr/>
      </w:pPr>
      <w:r w:rsidDel="00000000" w:rsidR="00000000" w:rsidRPr="00000000">
        <w:rPr>
          <w:rtl w:val="0"/>
        </w:rPr>
      </w:r>
    </w:p>
    <w:p w:rsidR="00000000" w:rsidDel="00000000" w:rsidP="00000000" w:rsidRDefault="00000000" w:rsidRPr="00000000" w14:paraId="0000007E">
      <w:pPr>
        <w:ind w:left="79" w:firstLine="0"/>
        <w:rPr/>
      </w:pPr>
      <w:r w:rsidDel="00000000" w:rsidR="00000000" w:rsidRPr="00000000">
        <w:rPr>
          <w:rtl w:val="0"/>
        </w:rPr>
      </w:r>
    </w:p>
    <w:p w:rsidR="00000000" w:rsidDel="00000000" w:rsidP="00000000" w:rsidRDefault="00000000" w:rsidRPr="00000000" w14:paraId="0000007F">
      <w:pPr>
        <w:ind w:left="79" w:firstLine="0"/>
        <w:rPr/>
      </w:pPr>
      <w:r w:rsidDel="00000000" w:rsidR="00000000" w:rsidRPr="00000000">
        <w:rPr>
          <w:rtl w:val="0"/>
        </w:rPr>
      </w:r>
    </w:p>
    <w:p w:rsidR="00000000" w:rsidDel="00000000" w:rsidP="00000000" w:rsidRDefault="00000000" w:rsidRPr="00000000" w14:paraId="00000080">
      <w:pPr>
        <w:ind w:left="79" w:firstLine="0"/>
        <w:rPr/>
      </w:pPr>
      <w:r w:rsidDel="00000000" w:rsidR="00000000" w:rsidRPr="00000000">
        <w:rPr>
          <w:rtl w:val="0"/>
        </w:rPr>
      </w:r>
    </w:p>
    <w:p w:rsidR="00000000" w:rsidDel="00000000" w:rsidP="00000000" w:rsidRDefault="00000000" w:rsidRPr="00000000" w14:paraId="00000081">
      <w:pPr>
        <w:ind w:left="79" w:firstLine="0"/>
        <w:rPr/>
      </w:pPr>
      <w:r w:rsidDel="00000000" w:rsidR="00000000" w:rsidRPr="00000000">
        <w:rPr>
          <w:rtl w:val="0"/>
        </w:rPr>
      </w:r>
    </w:p>
    <w:p w:rsidR="00000000" w:rsidDel="00000000" w:rsidP="00000000" w:rsidRDefault="00000000" w:rsidRPr="00000000" w14:paraId="00000082">
      <w:pPr>
        <w:ind w:left="79" w:firstLine="0"/>
        <w:rPr/>
      </w:pPr>
      <w:r w:rsidDel="00000000" w:rsidR="00000000" w:rsidRPr="00000000">
        <w:rPr>
          <w:rtl w:val="0"/>
        </w:rPr>
      </w:r>
    </w:p>
    <w:p w:rsidR="00000000" w:rsidDel="00000000" w:rsidP="00000000" w:rsidRDefault="00000000" w:rsidRPr="00000000" w14:paraId="00000083">
      <w:pPr>
        <w:ind w:left="79" w:firstLine="0"/>
        <w:rPr/>
      </w:pPr>
      <w:r w:rsidDel="00000000" w:rsidR="00000000" w:rsidRPr="00000000">
        <w:rPr>
          <w:rtl w:val="0"/>
        </w:rPr>
      </w:r>
    </w:p>
    <w:p w:rsidR="00000000" w:rsidDel="00000000" w:rsidP="00000000" w:rsidRDefault="00000000" w:rsidRPr="00000000" w14:paraId="00000084">
      <w:pPr>
        <w:ind w:left="79" w:firstLine="0"/>
        <w:rPr/>
      </w:pPr>
      <w:r w:rsidDel="00000000" w:rsidR="00000000" w:rsidRPr="00000000">
        <w:rPr>
          <w:rtl w:val="0"/>
        </w:rPr>
      </w:r>
    </w:p>
    <w:p w:rsidR="00000000" w:rsidDel="00000000" w:rsidP="00000000" w:rsidRDefault="00000000" w:rsidRPr="00000000" w14:paraId="00000085">
      <w:pPr>
        <w:ind w:left="79" w:firstLine="0"/>
        <w:rPr/>
      </w:pPr>
      <w:r w:rsidDel="00000000" w:rsidR="00000000" w:rsidRPr="00000000">
        <w:rPr>
          <w:rtl w:val="0"/>
        </w:rPr>
      </w:r>
    </w:p>
    <w:p w:rsidR="00000000" w:rsidDel="00000000" w:rsidP="00000000" w:rsidRDefault="00000000" w:rsidRPr="00000000" w14:paraId="00000086">
      <w:pPr>
        <w:ind w:left="79" w:firstLine="0"/>
        <w:rPr/>
      </w:pPr>
      <w:r w:rsidDel="00000000" w:rsidR="00000000" w:rsidRPr="00000000">
        <w:rPr>
          <w:rtl w:val="0"/>
        </w:rPr>
      </w:r>
    </w:p>
    <w:p w:rsidR="00000000" w:rsidDel="00000000" w:rsidP="00000000" w:rsidRDefault="00000000" w:rsidRPr="00000000" w14:paraId="00000087">
      <w:pPr>
        <w:ind w:left="79" w:firstLine="0"/>
        <w:rPr/>
      </w:pPr>
      <w:r w:rsidDel="00000000" w:rsidR="00000000" w:rsidRPr="00000000">
        <w:rPr>
          <w:rtl w:val="0"/>
        </w:rPr>
      </w:r>
    </w:p>
    <w:p w:rsidR="00000000" w:rsidDel="00000000" w:rsidP="00000000" w:rsidRDefault="00000000" w:rsidRPr="00000000" w14:paraId="00000088">
      <w:pPr>
        <w:ind w:left="79" w:firstLine="0"/>
        <w:rPr/>
      </w:pPr>
      <w:r w:rsidDel="00000000" w:rsidR="00000000" w:rsidRPr="00000000">
        <w:rPr>
          <w:rtl w:val="0"/>
        </w:rPr>
      </w:r>
    </w:p>
    <w:p w:rsidR="00000000" w:rsidDel="00000000" w:rsidP="00000000" w:rsidRDefault="00000000" w:rsidRPr="00000000" w14:paraId="00000089">
      <w:pPr>
        <w:ind w:left="79" w:firstLine="0"/>
        <w:rPr/>
      </w:pPr>
      <w:r w:rsidDel="00000000" w:rsidR="00000000" w:rsidRPr="00000000">
        <w:rPr>
          <w:rtl w:val="0"/>
        </w:rPr>
      </w:r>
    </w:p>
    <w:p w:rsidR="00000000" w:rsidDel="00000000" w:rsidP="00000000" w:rsidRDefault="00000000" w:rsidRPr="00000000" w14:paraId="0000008A">
      <w:pPr>
        <w:ind w:left="79" w:firstLine="0"/>
        <w:rPr/>
      </w:pPr>
      <w:r w:rsidDel="00000000" w:rsidR="00000000" w:rsidRPr="00000000">
        <w:rPr>
          <w:rtl w:val="0"/>
        </w:rPr>
      </w:r>
    </w:p>
    <w:p w:rsidR="00000000" w:rsidDel="00000000" w:rsidP="00000000" w:rsidRDefault="00000000" w:rsidRPr="00000000" w14:paraId="0000008B">
      <w:pPr>
        <w:ind w:left="79" w:firstLine="0"/>
        <w:rPr/>
      </w:pPr>
      <w:r w:rsidDel="00000000" w:rsidR="00000000" w:rsidRPr="00000000">
        <w:rPr>
          <w:rtl w:val="0"/>
        </w:rPr>
      </w:r>
    </w:p>
    <w:p w:rsidR="00000000" w:rsidDel="00000000" w:rsidP="00000000" w:rsidRDefault="00000000" w:rsidRPr="00000000" w14:paraId="0000008C">
      <w:pPr>
        <w:ind w:left="79" w:firstLine="0"/>
        <w:rPr/>
      </w:pPr>
      <w:r w:rsidDel="00000000" w:rsidR="00000000" w:rsidRPr="00000000">
        <w:rPr>
          <w:rtl w:val="0"/>
        </w:rPr>
      </w:r>
    </w:p>
    <w:p w:rsidR="00000000" w:rsidDel="00000000" w:rsidP="00000000" w:rsidRDefault="00000000" w:rsidRPr="00000000" w14:paraId="0000008D">
      <w:pPr>
        <w:ind w:left="79" w:firstLine="0"/>
        <w:rPr/>
      </w:pPr>
      <w:r w:rsidDel="00000000" w:rsidR="00000000" w:rsidRPr="00000000">
        <w:rPr>
          <w:rtl w:val="0"/>
        </w:rPr>
      </w:r>
    </w:p>
    <w:p w:rsidR="00000000" w:rsidDel="00000000" w:rsidP="00000000" w:rsidRDefault="00000000" w:rsidRPr="00000000" w14:paraId="0000008E">
      <w:pPr>
        <w:ind w:left="79" w:firstLine="0"/>
        <w:rPr/>
      </w:pPr>
      <w:r w:rsidDel="00000000" w:rsidR="00000000" w:rsidRPr="00000000">
        <w:rPr>
          <w:rtl w:val="0"/>
        </w:rPr>
      </w:r>
    </w:p>
    <w:p w:rsidR="00000000" w:rsidDel="00000000" w:rsidP="00000000" w:rsidRDefault="00000000" w:rsidRPr="00000000" w14:paraId="0000008F">
      <w:pPr>
        <w:keepNext w:val="1"/>
        <w:widowControl w:val="1"/>
        <w:pBdr>
          <w:top w:space="0" w:sz="0" w:val="nil"/>
          <w:left w:space="0" w:sz="0" w:val="nil"/>
          <w:bottom w:space="0" w:sz="0" w:val="nil"/>
          <w:right w:space="0" w:sz="0" w:val="nil"/>
          <w:between w:space="0" w:sz="0" w:val="nil"/>
        </w:pBdr>
        <w:spacing w:before="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ПАСПОРТ</w:t>
      </w:r>
      <w:r w:rsidDel="00000000" w:rsidR="00000000" w:rsidRPr="00000000">
        <w:rPr>
          <w:rtl w:val="0"/>
        </w:rPr>
      </w:r>
    </w:p>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(загальна характеристика програми)</w:t>
      </w:r>
      <w:r w:rsidDel="00000000" w:rsidR="00000000" w:rsidRPr="00000000">
        <w:rPr>
          <w:rtl w:val="0"/>
        </w:rPr>
      </w:r>
    </w:p>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tabs>
          <w:tab w:val="left" w:leader="none" w:pos="5952"/>
        </w:tabs>
        <w:spacing w:before="0" w:lineRule="auto"/>
        <w:ind w:left="1" w:hanging="3"/>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Програми соціально-економічного та культурного розвитку </w:t>
      </w:r>
      <w:r w:rsidDel="00000000" w:rsidR="00000000" w:rsidRPr="00000000">
        <w:rPr>
          <w:rtl w:val="0"/>
        </w:rPr>
      </w:r>
    </w:p>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Сквирської міської територіальної громади на 2024 рік</w:t>
      </w:r>
      <w:r w:rsidDel="00000000" w:rsidR="00000000" w:rsidRPr="00000000">
        <w:rPr>
          <w:rtl w:val="0"/>
        </w:rPr>
      </w:r>
    </w:p>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tbl>
      <w:tblPr>
        <w:tblStyle w:val="Table3"/>
        <w:tblW w:w="987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6"/>
        <w:gridCol w:w="4515"/>
        <w:gridCol w:w="4654"/>
        <w:tblGridChange w:id="0">
          <w:tblGrid>
            <w:gridCol w:w="706"/>
            <w:gridCol w:w="4515"/>
            <w:gridCol w:w="465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Ініціатор розроблення Програми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Сквирська міська рада</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Дата, номер і назва розпорядчого документа органу виконавчої влади/органу місцевого самоврядування про ініціювання розроблення Програми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Розробник Програми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Відділ економічно-інвестиційної</w:t>
            </w:r>
          </w:p>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діяльності та агропромислового розвитку</w:t>
              <w:tab/>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Співрозробники Програми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Структурні підрозділи та відділи Сквирської міської ради</w:t>
            </w:r>
          </w:p>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Головний розпорядник коштів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6. 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Відповідальний виконавець Програми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Відділ економічно-інвестиційної</w:t>
            </w:r>
          </w:p>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діяльності та агропромислового розвитку</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Учасники Програми (співвиконавець)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Структурні підрозділи та відділи Сквирської міської ради</w:t>
            </w:r>
          </w:p>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8. 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Термін реалізації Програми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2024 рік</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8.1. 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Етапи виконання Програми </w:t>
              <w:br w:type="textWrapping"/>
              <w:t xml:space="preserve">(для довгострокових програм)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9. 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Перелік бюджетів, які беруть участь у виконанні Програми (для комплексних програм)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обласний та державний бюджети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10. 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Загальний обсяг фінансових ресурсів, необхідних для реалізації Програми, всього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Виконання заходів Програми буде здійснюватися шляхом фінансування міських цільових програм за кошти міського бюджету, обласного та державного бюджетів у вигляді цільових капітальних субвенцій, інших джерел, не заборонених чинним законодавством</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 тому числі: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r>
        <w:trPr>
          <w:cantSplit w:val="1"/>
          <w:trHeight w:val="36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10.1 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коштів державного бюджету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tc>
      </w:tr>
      <w:tr>
        <w:trPr>
          <w:cantSplit w:val="1"/>
          <w:trHeight w:val="36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коштів обласного бюджету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tc>
      </w:tr>
      <w:tr>
        <w:trPr>
          <w:cantSplit w:val="1"/>
          <w:trHeight w:val="36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коштів інших місцевих бюджетів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tc>
      </w:tr>
      <w:tr>
        <w:trPr>
          <w:cantSplit w:val="1"/>
          <w:trHeight w:val="36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коштів інших джерел</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tc>
      </w:tr>
    </w:tbl>
    <w:p w:rsidR="00000000" w:rsidDel="00000000" w:rsidP="00000000" w:rsidRDefault="00000000" w:rsidRPr="00000000" w14:paraId="000000C8">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b w:val="1"/>
          <w:sz w:val="28"/>
          <w:szCs w:val="28"/>
        </w:rPr>
      </w:pPr>
      <w:bookmarkStart w:colFirst="0" w:colLast="0" w:name="_heading=h.gf1u8hfbf8cz" w:id="6"/>
      <w:bookmarkEnd w:id="6"/>
      <w:r w:rsidDel="00000000" w:rsidR="00000000" w:rsidRPr="00000000">
        <w:rPr>
          <w:rtl w:val="0"/>
        </w:rPr>
      </w:r>
    </w:p>
    <w:p w:rsidR="00000000" w:rsidDel="00000000" w:rsidP="00000000" w:rsidRDefault="00000000" w:rsidRPr="00000000" w14:paraId="000000C9">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b w:val="1"/>
          <w:sz w:val="28"/>
          <w:szCs w:val="28"/>
        </w:rPr>
      </w:pPr>
      <w:bookmarkStart w:colFirst="0" w:colLast="0" w:name="_heading=h.9dusn4n7bj2a" w:id="7"/>
      <w:bookmarkEnd w:id="7"/>
      <w:r w:rsidDel="00000000" w:rsidR="00000000" w:rsidRPr="00000000">
        <w:rPr>
          <w:rtl w:val="0"/>
        </w:rPr>
      </w:r>
    </w:p>
    <w:p w:rsidR="00000000" w:rsidDel="00000000" w:rsidP="00000000" w:rsidRDefault="00000000" w:rsidRPr="00000000" w14:paraId="000000CA">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sz w:val="28"/>
          <w:szCs w:val="28"/>
        </w:rPr>
      </w:pPr>
      <w:bookmarkStart w:colFirst="0" w:colLast="0" w:name="_heading=h.3dy6vkm" w:id="8"/>
      <w:bookmarkEnd w:id="8"/>
      <w:r w:rsidDel="00000000" w:rsidR="00000000" w:rsidRPr="00000000">
        <w:rPr>
          <w:rFonts w:ascii="Times New Roman" w:cs="Times New Roman" w:eastAsia="Times New Roman" w:hAnsi="Times New Roman"/>
          <w:b w:val="1"/>
          <w:sz w:val="28"/>
          <w:szCs w:val="28"/>
          <w:rtl w:val="0"/>
        </w:rPr>
        <w:t xml:space="preserve">ВСТУП</w:t>
      </w:r>
      <w:r w:rsidDel="00000000" w:rsidR="00000000" w:rsidRPr="00000000">
        <w:rPr>
          <w:rtl w:val="0"/>
        </w:rPr>
      </w:r>
    </w:p>
    <w:p w:rsidR="00000000" w:rsidDel="00000000" w:rsidP="00000000" w:rsidRDefault="00000000" w:rsidRPr="00000000" w14:paraId="000000CB">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sz w:val="28"/>
          <w:szCs w:val="28"/>
        </w:rPr>
      </w:pPr>
      <w:bookmarkStart w:colFirst="0" w:colLast="0" w:name="_heading=h.1t3h5sf" w:id="9"/>
      <w:bookmarkEnd w:id="9"/>
      <w:r w:rsidDel="00000000" w:rsidR="00000000" w:rsidRPr="00000000">
        <w:rPr>
          <w:rtl w:val="0"/>
        </w:rPr>
      </w:r>
    </w:p>
    <w:p w:rsidR="00000000" w:rsidDel="00000000" w:rsidP="00000000" w:rsidRDefault="00000000" w:rsidRPr="00000000" w14:paraId="000000CC">
      <w:pPr>
        <w:widowControl w:val="1"/>
        <w:pBdr>
          <w:top w:space="0" w:sz="0" w:val="nil"/>
          <w:left w:space="0" w:sz="0" w:val="nil"/>
          <w:bottom w:space="0" w:sz="0" w:val="nil"/>
          <w:right w:space="0" w:sz="0" w:val="nil"/>
          <w:between w:space="0" w:sz="0" w:val="nil"/>
        </w:pBdr>
        <w:spacing w:before="0" w:lineRule="auto"/>
        <w:ind w:left="1" w:firstLine="56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Програма соціально-економічного та культурного розвитку Сквирської міської територіальної громади на 2024 рік</w:t>
      </w:r>
      <w:r w:rsidDel="00000000" w:rsidR="00000000" w:rsidRPr="00000000">
        <w:rPr>
          <w:rFonts w:ascii="Times New Roman" w:cs="Times New Roman" w:eastAsia="Times New Roman" w:hAnsi="Times New Roman"/>
          <w:sz w:val="28"/>
          <w:szCs w:val="28"/>
          <w:rtl w:val="0"/>
        </w:rPr>
        <w:t xml:space="preserve"> (далі – Програма) розроблена відділом економічно-інвестиційної діяльності та агропромислового розвитку Сквирської міської ради спільно з іншими структурними підрозділами міської ради.</w:t>
      </w:r>
    </w:p>
    <w:p w:rsidR="00000000" w:rsidDel="00000000" w:rsidP="00000000" w:rsidRDefault="00000000" w:rsidRPr="00000000" w14:paraId="000000CD">
      <w:pPr>
        <w:widowControl w:val="1"/>
        <w:pBdr>
          <w:top w:space="0" w:sz="0" w:val="nil"/>
          <w:left w:space="0" w:sz="0" w:val="nil"/>
          <w:bottom w:space="0" w:sz="0" w:val="nil"/>
          <w:right w:space="0" w:sz="0" w:val="nil"/>
          <w:between w:space="0" w:sz="0" w:val="nil"/>
        </w:pBdr>
        <w:spacing w:before="0" w:lineRule="auto"/>
        <w:ind w:left="1" w:firstLine="56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Враховуючи відсутність більшості статистичних показників внаслідок призупинення оприлюднення статистичної інформації через дію Закону України «Про захист інтересів суб’єктів подання звітності та інших документів у період дії воєнного стану або стану війни», Програма базується на аналізі певного кола наявних показників соціально-економічного розвитку громади за 2022-2023 роки та поточної ситуації у 2023 році з урахуванням наслідків впливу збройної агресії російської федерації, а також передбачає забезпечення узгоджених спільних дій місцевих органів виконавчої влади та органів місцевого самоврядування задля втілення єдиної державної політики розвитку України на рівні громади. </w:t>
      </w:r>
    </w:p>
    <w:p w:rsidR="00000000" w:rsidDel="00000000" w:rsidP="00000000" w:rsidRDefault="00000000" w:rsidRPr="00000000" w14:paraId="000000CE">
      <w:pPr>
        <w:widowControl w:val="1"/>
        <w:pBdr>
          <w:top w:space="0" w:sz="0" w:val="nil"/>
          <w:left w:space="0" w:sz="0" w:val="nil"/>
          <w:bottom w:space="0" w:sz="0" w:val="nil"/>
          <w:right w:space="0" w:sz="0" w:val="nil"/>
          <w:between w:space="0" w:sz="0" w:val="nil"/>
        </w:pBdr>
        <w:spacing w:before="0" w:lineRule="auto"/>
        <w:ind w:left="1" w:firstLine="563"/>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Програма розроблена на основі пропозицій управлінь, відділів та комунальних підприємств Сквирської міської ради, з використанням аналітичних матеріалів та статистичних даних щодо розвитку громади в 2023 році, а також з урахуванням фінансових можливостей. У Програмі вказані першочергові заходи, які необхідно реалізувати в 2024 році для досягнення поставленої мети. В основу Програми покладені ключові завдання та заходи міських цільових програм.</w:t>
      </w:r>
    </w:p>
    <w:p w:rsidR="00000000" w:rsidDel="00000000" w:rsidP="00000000" w:rsidRDefault="00000000" w:rsidRPr="00000000" w14:paraId="000000CF">
      <w:pPr>
        <w:widowControl w:val="1"/>
        <w:pBdr>
          <w:top w:space="0" w:sz="0" w:val="nil"/>
          <w:left w:space="0" w:sz="0" w:val="nil"/>
          <w:bottom w:space="0" w:sz="0" w:val="nil"/>
          <w:right w:space="0" w:sz="0" w:val="nil"/>
          <w:between w:space="0" w:sz="0" w:val="nil"/>
        </w:pBdr>
        <w:spacing w:before="0" w:lineRule="auto"/>
        <w:ind w:left="1" w:firstLine="56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Метою Програми є розвиток економічного потенціалу громади, підвищення життєвого рівня та якості життя населення, подолання негативних наслідків впливу російської збройної агресії, подальше стимулювання інвестиційної діяльності та ділової активності малого і середнього бізнесу, підвищення енергоефективності об’єктів житлово-комунального господарства та соціальної сфери.</w:t>
      </w:r>
    </w:p>
    <w:p w:rsidR="00000000" w:rsidDel="00000000" w:rsidP="00000000" w:rsidRDefault="00000000" w:rsidRPr="00000000" w14:paraId="000000D0">
      <w:pPr>
        <w:widowControl w:val="1"/>
        <w:pBdr>
          <w:top w:space="0" w:sz="0" w:val="nil"/>
          <w:left w:space="0" w:sz="0" w:val="nil"/>
          <w:bottom w:space="0" w:sz="0" w:val="nil"/>
          <w:right w:space="0" w:sz="0" w:val="nil"/>
          <w:between w:space="0" w:sz="0" w:val="nil"/>
        </w:pBdr>
        <w:spacing w:before="0" w:lineRule="auto"/>
        <w:ind w:left="1" w:firstLine="563"/>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Основні завдання Програми та пріоритетні напрями діяльності в громаді трансформовані в перелік конкретних заходів з її реалізації та згруповані у розділи, які відповідають стратегічним та оперативним цілям розвитку Сквирської міської територіальної громади. Виконання заходів Програми дозволить забезпечити стабільне підвищення добробуту населення, вирішення соціальних проблем мешканців громади, забезпечення належного функціонування інженерно-транспортної та комунальної інфраструктури громади, надати підтримку галузям економіки (сферам діяльності), які найбільш постраждали від збройної агресії російської федерації, сприятиме створенню умов для комфортного та безпечного життя мешканців громади. </w:t>
      </w:r>
    </w:p>
    <w:p w:rsidR="00000000" w:rsidDel="00000000" w:rsidP="00000000" w:rsidRDefault="00000000" w:rsidRPr="00000000" w14:paraId="000000D1">
      <w:pPr>
        <w:widowControl w:val="1"/>
        <w:pBdr>
          <w:top w:space="0" w:sz="0" w:val="nil"/>
          <w:left w:space="0" w:sz="0" w:val="nil"/>
          <w:bottom w:space="0" w:sz="0" w:val="nil"/>
          <w:right w:space="0" w:sz="0" w:val="nil"/>
          <w:between w:space="0" w:sz="0" w:val="nil"/>
        </w:pBdr>
        <w:spacing w:before="0" w:lineRule="auto"/>
        <w:ind w:left="1" w:firstLine="56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Законодавчою основою для розроблення Програми є стаття 143 Конституції України, Закони України «Про місцеве самоврядування в Україні», «Про правовий режим воєнного стану», «Про засади державної регіональної політики», «Про державне прогнозування та розроблення програм економічного і соціального розвитку України», постанова Кабінету Міністрів України від 26.04.2003 № 621 «Про розроблення прогнозних і програмних документів економічного і соціального розвитку та складання проектів Бюджетної декларації та державного бюджету» (із змінами).</w:t>
      </w:r>
    </w:p>
    <w:p w:rsidR="00000000" w:rsidDel="00000000" w:rsidP="00000000" w:rsidRDefault="00000000" w:rsidRPr="00000000" w14:paraId="000000D2">
      <w:pPr>
        <w:widowControl w:val="1"/>
        <w:pBdr>
          <w:top w:space="0" w:sz="0" w:val="nil"/>
          <w:left w:space="0" w:sz="0" w:val="nil"/>
          <w:bottom w:space="0" w:sz="0" w:val="nil"/>
          <w:right w:space="0" w:sz="0" w:val="nil"/>
          <w:between w:space="0" w:sz="0" w:val="nil"/>
        </w:pBdr>
        <w:spacing w:before="0" w:lineRule="auto"/>
        <w:ind w:left="1" w:firstLine="56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При підготовці Програми враховані завдання інших документів державного планування, а саме:</w:t>
      </w:r>
    </w:p>
    <w:p w:rsidR="00000000" w:rsidDel="00000000" w:rsidP="00000000" w:rsidRDefault="00000000" w:rsidRPr="00000000" w14:paraId="000000D3">
      <w:pPr>
        <w:widowControl w:val="1"/>
        <w:numPr>
          <w:ilvl w:val="0"/>
          <w:numId w:val="8"/>
        </w:numPr>
        <w:pBdr>
          <w:top w:space="0" w:sz="0" w:val="nil"/>
          <w:left w:space="0" w:sz="0" w:val="nil"/>
          <w:bottom w:space="0" w:sz="0" w:val="nil"/>
          <w:right w:space="0" w:sz="0" w:val="nil"/>
          <w:between w:space="0" w:sz="0" w:val="nil"/>
        </w:pBdr>
        <w:spacing w:before="0" w:lineRule="auto"/>
        <w:ind w:left="1" w:firstLine="56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Цілей сталого розвитку України на період до 2030 року (Указ Президента України від 30.09.2019 № 722); </w:t>
      </w:r>
    </w:p>
    <w:p w:rsidR="00000000" w:rsidDel="00000000" w:rsidP="00000000" w:rsidRDefault="00000000" w:rsidRPr="00000000" w14:paraId="000000D4">
      <w:pPr>
        <w:widowControl w:val="1"/>
        <w:numPr>
          <w:ilvl w:val="0"/>
          <w:numId w:val="8"/>
        </w:numPr>
        <w:pBdr>
          <w:top w:space="0" w:sz="0" w:val="nil"/>
          <w:left w:space="0" w:sz="0" w:val="nil"/>
          <w:bottom w:space="0" w:sz="0" w:val="nil"/>
          <w:right w:space="0" w:sz="0" w:val="nil"/>
          <w:between w:space="0" w:sz="0" w:val="nil"/>
        </w:pBdr>
        <w:spacing w:before="0" w:lineRule="auto"/>
        <w:ind w:left="1" w:firstLine="56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Державної стратегії регіонального розвитку на 2021-2027 роки, затвердженої постановою Кабінету Міністрів України від 05.08.2020 № 695;</w:t>
      </w:r>
    </w:p>
    <w:p w:rsidR="00000000" w:rsidDel="00000000" w:rsidP="00000000" w:rsidRDefault="00000000" w:rsidRPr="00000000" w14:paraId="000000D5">
      <w:pPr>
        <w:widowControl w:val="1"/>
        <w:numPr>
          <w:ilvl w:val="0"/>
          <w:numId w:val="8"/>
        </w:numPr>
        <w:pBdr>
          <w:top w:space="0" w:sz="0" w:val="nil"/>
          <w:left w:space="0" w:sz="0" w:val="nil"/>
          <w:bottom w:space="0" w:sz="0" w:val="nil"/>
          <w:right w:space="0" w:sz="0" w:val="nil"/>
          <w:between w:space="0" w:sz="0" w:val="nil"/>
        </w:pBdr>
        <w:spacing w:before="0" w:lineRule="auto"/>
        <w:ind w:left="1" w:firstLine="56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Стратегії розвитку Сквирської міської територіальної громади на 2021 – 2027 роки, затвердженої рішенням Сквирської міської ради від 30.09.2021 № 01-12-VIІI;</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Програма містить такі додатки: «Перелік міських цільових програм, які передбачається фінансувати у 2024 році» (додаток 1), «Перелік інвестиційних проєктів (об’єктів будівництва), які планується реалізувати у 2024 році» (додаток 2), «Перелік об’єктів, які плануються до реалізації за кошти Громадського бюджету» (додаток 3).</w:t>
      </w:r>
    </w:p>
    <w:p w:rsidR="00000000" w:rsidDel="00000000" w:rsidP="00000000" w:rsidRDefault="00000000" w:rsidRPr="00000000" w14:paraId="000000D7">
      <w:pPr>
        <w:widowControl w:val="1"/>
        <w:pBdr>
          <w:top w:space="0" w:sz="0" w:val="nil"/>
          <w:left w:space="0" w:sz="0" w:val="nil"/>
          <w:bottom w:space="0" w:sz="0" w:val="nil"/>
          <w:right w:space="0" w:sz="0" w:val="nil"/>
          <w:between w:space="0" w:sz="0" w:val="nil"/>
        </w:pBdr>
        <w:tabs>
          <w:tab w:val="left" w:leader="none" w:pos="0"/>
        </w:tabs>
        <w:spacing w:before="0" w:lineRule="auto"/>
        <w:ind w:left="1" w:firstLine="56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Основним інструментом реалізації завдань Програми є виконання заходів обласних комплексних та міських цільових програм, розробка, затвердження та внесення змін до яких проводитиметься виключно з дотриманням вимог Бюджетного кодексу України та чинних законодавчих і нормативно-правових актів. </w:t>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before="0" w:lineRule="auto"/>
        <w:ind w:left="1" w:firstLine="56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Фінансування пріоритетних напрямів, у тому числі через місцеві цільові програми, здійснюватиметься з урахуванням реальних можливостей місцевого бюджету, а також виділених фінансових ресурсів обласного та державного бюджету, приватних інвестицій. </w:t>
      </w:r>
    </w:p>
    <w:p w:rsidR="00000000" w:rsidDel="00000000" w:rsidP="00000000" w:rsidRDefault="00000000" w:rsidRPr="00000000" w14:paraId="000000D9">
      <w:pPr>
        <w:widowControl w:val="1"/>
        <w:pBdr>
          <w:top w:space="0" w:sz="0" w:val="nil"/>
          <w:left w:space="0" w:sz="0" w:val="nil"/>
          <w:bottom w:space="0" w:sz="0" w:val="nil"/>
          <w:right w:space="0" w:sz="0" w:val="nil"/>
          <w:between w:space="0" w:sz="0" w:val="nil"/>
        </w:pBdr>
        <w:spacing w:before="0" w:lineRule="auto"/>
        <w:ind w:left="1" w:firstLine="56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Програма є інструментом діалогу всіх гілок місцевої влади, бізнес-спільноти та громадськості, а тому відкрита для доповнень і змін, які затверджуються в установленому порядку Сквирською міською радою за поданням міського голови .</w:t>
      </w:r>
    </w:p>
    <w:p w:rsidR="00000000" w:rsidDel="00000000" w:rsidP="00000000" w:rsidRDefault="00000000" w:rsidRPr="00000000" w14:paraId="000000DA">
      <w:pPr>
        <w:widowControl w:val="1"/>
        <w:pBdr>
          <w:top w:space="0" w:sz="0" w:val="nil"/>
          <w:left w:space="0" w:sz="0" w:val="nil"/>
          <w:bottom w:space="0" w:sz="0" w:val="nil"/>
          <w:right w:space="0" w:sz="0" w:val="nil"/>
          <w:between w:space="0" w:sz="0" w:val="nil"/>
        </w:pBdr>
        <w:spacing w:before="0" w:lineRule="auto"/>
        <w:ind w:left="1" w:firstLine="563"/>
        <w:rPr>
          <w:rFonts w:ascii="Times New Roman" w:cs="Times New Roman" w:eastAsia="Times New Roman" w:hAnsi="Times New Roman"/>
          <w:b w:val="1"/>
          <w:sz w:val="32"/>
          <w:szCs w:val="32"/>
        </w:rPr>
      </w:pPr>
      <w:bookmarkStart w:colFirst="0" w:colLast="0" w:name="_heading=h.4d34og8" w:id="10"/>
      <w:bookmarkEnd w:id="10"/>
      <w:r w:rsidDel="00000000" w:rsidR="00000000" w:rsidRPr="00000000">
        <w:rPr>
          <w:rFonts w:ascii="Times New Roman" w:cs="Times New Roman" w:eastAsia="Times New Roman" w:hAnsi="Times New Roman"/>
          <w:sz w:val="28"/>
          <w:szCs w:val="28"/>
          <w:rtl w:val="0"/>
        </w:rPr>
        <w:t xml:space="preserve">Сквирська міська рада здійснює поточне управління і оперативний контроль ходу реалізації програмних заходів та щорічно звітує перед міською радою про її виконання.              </w:t>
      </w:r>
      <w:r w:rsidDel="00000000" w:rsidR="00000000" w:rsidRPr="00000000">
        <w:br w:type="page"/>
      </w:r>
      <w:r w:rsidDel="00000000" w:rsidR="00000000" w:rsidRPr="00000000">
        <w:rPr>
          <w:rFonts w:ascii="Times New Roman" w:cs="Times New Roman" w:eastAsia="Times New Roman" w:hAnsi="Times New Roman"/>
          <w:b w:val="1"/>
          <w:sz w:val="32"/>
          <w:szCs w:val="32"/>
          <w:rtl w:val="0"/>
        </w:rPr>
        <w:t xml:space="preserve">1. Аналіз економічного і соціального розвитку Сквирської міської територіальної громади</w:t>
      </w:r>
    </w:p>
    <w:p w:rsidR="00000000" w:rsidDel="00000000" w:rsidP="00000000" w:rsidRDefault="00000000" w:rsidRPr="00000000" w14:paraId="000000DB">
      <w:pPr>
        <w:widowControl w:val="1"/>
        <w:pBdr>
          <w:top w:space="0" w:sz="0" w:val="nil"/>
          <w:left w:space="0" w:sz="0" w:val="nil"/>
          <w:bottom w:space="0" w:sz="0" w:val="nil"/>
          <w:right w:space="0" w:sz="0" w:val="nil"/>
          <w:between w:space="0" w:sz="0" w:val="nil"/>
        </w:pBdr>
        <w:spacing w:before="0" w:lineRule="auto"/>
        <w:ind w:left="1" w:firstLine="646"/>
        <w:jc w:val="both"/>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14:paraId="000000DC">
      <w:pPr>
        <w:widowControl w:val="1"/>
        <w:pBdr>
          <w:top w:space="0" w:sz="0" w:val="nil"/>
          <w:left w:space="0" w:sz="0" w:val="nil"/>
          <w:bottom w:space="0" w:sz="0" w:val="nil"/>
          <w:right w:space="0" w:sz="0" w:val="nil"/>
          <w:between w:space="0" w:sz="0" w:val="nil"/>
        </w:pBdr>
        <w:shd w:fill="e2efd9" w:val="clear"/>
        <w:spacing w:before="0" w:lineRule="auto"/>
        <w:ind w:left="1" w:hanging="3"/>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b w:val="1"/>
          <w:i w:val="1"/>
          <w:sz w:val="28"/>
          <w:szCs w:val="28"/>
          <w:u w:val="single"/>
          <w:rtl w:val="0"/>
        </w:rPr>
        <w:t xml:space="preserve">Безпека життєдіяльності та цивільний захист</w:t>
      </w:r>
      <w:r w:rsidDel="00000000" w:rsidR="00000000" w:rsidRPr="00000000">
        <w:rPr>
          <w:rtl w:val="0"/>
        </w:rPr>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2023 році в громаді вживалися заходи щодо ефективної реалізації державної політики у сфері безпеки і правопорядку, створення належних умов для ефективної реалізації завдань цивільного захисту.</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Сквирською міською радою затверджена програма «Фінансової підтримки Збройних Сил України, реалізації заходів та робіт з територіальної оборони на 2023 рік».</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Рішенням виконавчого комітету затверджено у новій редакції Положення про постійну комісію Сквирської міської ради з питань техногенно-екологічної безпеки та надзвичайних ситуацій та посадового складу комісії, створено Сквирську міську субланку Білоцерківської районної ланки територіальної підсистеми єдиної державної системи цивільного захисту Київської області. Також було прийнято положення «Про створення територіальних спеціалізованих служб цивільного захисту Сквирської міської субланки Білоцерківської районної ланки територіальної підсистеми єдиної державної системи цивільного захисту Київської області та рішення «Про утворення Центру оперативного зв’язку на території Сквирської міської територіальної громади».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«Сквирської міської цільової Програми захисту населення і територій від надзвичайних ситуацій техногенного та природного характеру, забезпечення пожежної безпеки на 2022-2025 роки» було виділено кошти на формування матеріального резерву громади на випадок виникнення надзвичайної ситуації, зокрема для придбання двох частотних перетворювачів на суму 127903 гривень.</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Особливу увагу було приділено фонду захисних споруд цивільного захисту Сквирської міської територіальної громади до якого входить 8 протирадіаційних та 20 найпростіших укриттів, з них 1 ПРУ готове, 6 обмежено готові, 1 не готове до використання. Протягом січня - вересня 2023 року з метою повноцінного функціонування фонду захисних споруд цивільного захисту неодноразово було проведено обстеження укриттів громади та оновлено облікові документи, зокрема – 8 протирадіаційних укриттів. Також обстежено більше 10 підвальних приміщень для використання їх як найпростіших укриттів, 2 з яких взято на облік та зареєстровано в книзі обліку споруд подвійного призначення та найпростіших укриттів. За звітний період з місцевого бюджету виділено 1597,5 тис.грн для ремонту та облаштування укриттів. Рішенням сесії Сквирської міської ради прийнято рішення про виділення коштів на виготовлення проектно-кошторисної документації для нового будівництва протирадіаційного укриття на території ЗЗСО – І-ІІІ ст. ім. Петра Тисьменецького за адресою м. Сквира,</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Шевченка, 43.</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Відбулося сім засідань комісії з питань техногенно-екологічної безпеки та надзвичайних ситуацій міської ради (два з яких позачергові виїзні), на яких було розглянуто 22 питання та прийнято відповідні рішення. Зокрема, розглянуто питання про протидію нещасних випадків на водних об’єктах, які розташовані на території Сквирської міської територіальної громади, протидію пожежам на території громади. Розглянуто та затверджено договори відповідального зберігання для можливості відпуску матеріально-технічних цінностей з матеріального резерву для запобігання і ліквідації наслідків надзвичайних ситуацій та надання термінової допомоги постраждалому населенню в Сквирській міській територіальній громаді. Затверджено План укриття населення в фонді захисних споруд цивільного захисту Сквирської міської територіальної громади. Розглянуто питання протипожежного водопостачання на території Сквирської міської територіальної громади та протипожежний захист нового врожаю.</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території громади функціонує система оповіщення, яка складається з сирени типу ОЗОН, пульту управління, що знаходиться у відділі поліції №1 Білоцерківського РУ НПУ та 4 гучномовці, розташовані м. Сквира, вул. Соборна (ринок), вул. Замкова (поблизу АТ «Укртелеком»), вул. Київська (ТОВ «Сквирський КХП»), вул. Залізнична (ТОВ «Гроно»). До оповіщення додатково залучаємо автотранспорт поліції, ДСНС, представників міської ради. Додатково відбувається оповіщення через соц</w:t>
      </w:r>
      <w:r w:rsidDel="00000000" w:rsidR="00000000" w:rsidRPr="00000000">
        <w:rPr>
          <w:rFonts w:ascii="Times New Roman" w:cs="Times New Roman" w:eastAsia="Times New Roman" w:hAnsi="Times New Roman"/>
          <w:sz w:val="28"/>
          <w:szCs w:val="28"/>
          <w:rtl w:val="0"/>
        </w:rPr>
        <w:t xml:space="preserve">іальні мережі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зв’язку з заміною командира Добровольчого формування №1 Сквирської міської територіальної громади (далі ДФ№1СМТГ), було прийнято 246 заяв добровольців про розірвання контракту добровольця територіальної громади, видано 60 довідок про членство в ДФ№1СМТГ. Також проведено тестування особового складу ДФ№1СМТГ, сформовано 162 справи членів ДФ№1 СМТГ для отримання медичних довідок форми №127-К.</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9 місяців поточного року прийнято 247 заяв для виплати допомоги особам, які були призвані на військову службу під час мобілізації. Сума виплат складає 741000 грн., також надано матеріальну допомогу 55 мобілізованим на лікування в сумі 255000 грн.</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9 місяців на благодійний рахунку Сквирської міської ради для потреб територіальної оборони з початку 2023 року було перераховано 518 381 грн. та на потреби територіальної оборони придбано ремінно-</w:t>
      </w:r>
      <w:r w:rsidDel="00000000" w:rsidR="00000000" w:rsidRPr="00000000">
        <w:rPr>
          <w:rFonts w:ascii="Times New Roman" w:cs="Times New Roman" w:eastAsia="Times New Roman" w:hAnsi="Times New Roman"/>
          <w:sz w:val="28"/>
          <w:szCs w:val="28"/>
          <w:rtl w:val="0"/>
        </w:rPr>
        <w:t xml:space="preserve">плечову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систему в кількості 10 одиниць, берці черевики зимові тактичні в кількості 32 пар, літню форму (костюми камуфляжні) 30 шт., для потреб ЗСУ придбано 6 термінали Starlink та обслуговування мережі терміналів Starlink на 10 місяців.</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Сквирська міська рада велику увагу приділяє безпечній життєдіяльності та ефективній реалізації державної політики у сфері профілактики правопорушень, зокрема:</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ff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відповідно до «Програми Сквирської міської ради з профілактики злочинності на 2021-2023 роки» з місцевого бюджету виділено кошти в сумі 220000 грн. (99920,78 грн. на придбання пального для автомобілів Сквирського відділу поліції та 120000 грн. на закупівлю камер відеоспостереження); </w:t>
      </w:r>
      <w:r w:rsidDel="00000000" w:rsidR="00000000" w:rsidRPr="00000000">
        <w:rPr>
          <w:rFonts w:ascii="Times New Roman" w:cs="Times New Roman" w:eastAsia="Times New Roman" w:hAnsi="Times New Roman"/>
          <w:b w:val="0"/>
          <w:i w:val="0"/>
          <w:smallCaps w:val="0"/>
          <w:strike w:val="0"/>
          <w:color w:val="ff0000"/>
          <w:sz w:val="28"/>
          <w:szCs w:val="28"/>
          <w:u w:val="single"/>
          <w:shd w:fill="auto" w:val="clear"/>
          <w:vertAlign w:val="baseline"/>
          <w:rtl w:val="0"/>
        </w:rPr>
        <w:t xml:space="preserve">+600</w:t>
      </w:r>
      <w:r w:rsidDel="00000000" w:rsidR="00000000" w:rsidRPr="00000000">
        <w:rPr>
          <w:rFonts w:ascii="Times New Roman" w:cs="Times New Roman" w:eastAsia="Times New Roman" w:hAnsi="Times New Roman"/>
          <w:color w:val="ff0000"/>
          <w:sz w:val="28"/>
          <w:szCs w:val="28"/>
          <w:u w:val="single"/>
          <w:rtl w:val="0"/>
        </w:rPr>
        <w:t xml:space="preserve"> тис.грн</w:t>
      </w:r>
      <w:r w:rsidDel="00000000" w:rsidR="00000000" w:rsidRPr="00000000">
        <w:rPr>
          <w:rtl w:val="0"/>
        </w:rPr>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рамках цільової програми «Захисту населення і територій від надзвичайних ситуацій техногенного та природного характеру, забезпечення пожежної безпеки на 2022-2025 роки» Сквирською міською радою було виділено 190000 грн. 12 ДПРЗ ГУ ДСНС України у Київській області для придбання компресора високого тиску;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згідно програми «Підтримки заходів з мобілізаційної підготовки та мобілізації на території Сквирської міської територіальної громади на 2023-2024 роки» було виділено кошти 1 відділу Білоцерківського РТЦК та СП на виготовлення службової документації 19017,50 грн. та на послуги перевезення </w:t>
      </w:r>
      <w:r w:rsidDel="00000000" w:rsidR="00000000" w:rsidRPr="00000000">
        <w:rPr>
          <w:rFonts w:ascii="Times New Roman" w:cs="Times New Roman" w:eastAsia="Times New Roman" w:hAnsi="Times New Roman"/>
          <w:sz w:val="28"/>
          <w:szCs w:val="28"/>
          <w:rtl w:val="0"/>
        </w:rPr>
        <w:t xml:space="preserve">військовозобов'язаних</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- 251750 грн.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протоколів комісії техногенно-екологічної безпеки та надзвичайних ситуацій Сквирської міської ради №15 від 29.11.2022 року та №11 від 22.09.2023 року на території м. Сквира функціонує 3 пункти незламності. </w:t>
      </w:r>
    </w:p>
    <w:p w:rsidR="00000000" w:rsidDel="00000000" w:rsidP="00000000" w:rsidRDefault="00000000" w:rsidRPr="00000000" w14:paraId="000000EC">
      <w:pPr>
        <w:widowControl w:val="1"/>
        <w:pBdr>
          <w:top w:space="0" w:sz="0" w:val="nil"/>
          <w:left w:space="0" w:sz="0" w:val="nil"/>
          <w:bottom w:space="0" w:sz="0" w:val="nil"/>
          <w:right w:space="0" w:sz="0" w:val="nil"/>
          <w:between w:space="0" w:sz="0" w:val="nil"/>
        </w:pBdr>
        <w:shd w:fill="e2efd9" w:val="clear"/>
        <w:spacing w:before="0" w:lineRule="auto"/>
        <w:ind w:left="1" w:hanging="3"/>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0ED">
      <w:pPr>
        <w:widowControl w:val="1"/>
        <w:pBdr>
          <w:top w:space="0" w:sz="0" w:val="nil"/>
          <w:left w:space="0" w:sz="0" w:val="nil"/>
          <w:bottom w:space="0" w:sz="0" w:val="nil"/>
          <w:right w:space="0" w:sz="0" w:val="nil"/>
          <w:between w:space="0" w:sz="0" w:val="nil"/>
        </w:pBdr>
        <w:shd w:fill="e2efd9" w:val="clear"/>
        <w:spacing w:before="0" w:lineRule="auto"/>
        <w:ind w:left="1" w:hanging="3"/>
        <w:rPr>
          <w:rFonts w:ascii="Times New Roman" w:cs="Times New Roman" w:eastAsia="Times New Roman" w:hAnsi="Times New Roman"/>
          <w:color w:val="000000"/>
          <w:sz w:val="28"/>
          <w:szCs w:val="28"/>
          <w:u w:val="single"/>
        </w:rPr>
      </w:pPr>
      <w:r w:rsidDel="00000000" w:rsidR="00000000" w:rsidRPr="00000000">
        <w:rPr>
          <w:rFonts w:ascii="Times New Roman" w:cs="Times New Roman" w:eastAsia="Times New Roman" w:hAnsi="Times New Roman"/>
          <w:b w:val="1"/>
          <w:i w:val="1"/>
          <w:color w:val="000000"/>
          <w:sz w:val="28"/>
          <w:szCs w:val="28"/>
          <w:u w:val="single"/>
          <w:rtl w:val="0"/>
        </w:rPr>
        <w:t xml:space="preserve">Охорона здоров'я       </w:t>
      </w:r>
      <w:r w:rsidDel="00000000" w:rsidR="00000000" w:rsidRPr="00000000">
        <w:rPr>
          <w:rtl w:val="0"/>
        </w:rPr>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Галузь охорони здоров’я представлена двома закладами охорони здоров’я – Комунальне некомерційне підприємство Сквирської міської ради «Сквирська центральна міська лікарня» та КНП СМР „Сквирський міський центр первинної медико-санітарної допомоги”. </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структурі комунального підприємства працює 7 амбулаторій ЗПСМ, 31 фельдшерських пунктів та </w:t>
      </w:r>
      <w:r w:rsidDel="00000000" w:rsidR="00000000" w:rsidRPr="00000000">
        <w:rPr>
          <w:rFonts w:ascii="Times New Roman" w:cs="Times New Roman" w:eastAsia="Times New Roman" w:hAnsi="Times New Roman"/>
          <w:sz w:val="28"/>
          <w:szCs w:val="28"/>
          <w:rtl w:val="0"/>
        </w:rPr>
        <w:t xml:space="preserve">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ідділення невідкладної допомоги.</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Медична допомога лікарями КНП СМР «Сквирський МЦПМСД» за 9 місяців 2023 року надана 41654 пацієнтам, в тому числі дітям 14248, кількість відвідувань лікарями вдома – 881, в тому числі до дітей 178.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Відвідуваність по громаді на 1 жителя за 9 місяців поточного року складає 1,33 проти минулого року 1,29.</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денному стаціонарі в АЗПСМ проліковано 405 хворих (за 9міс. 2022 року 356 хворих), показник 130,4 на 10 тис. тис населення.  </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час військових дій фахівцями КПН СМР «Сквирський МЦПМСД» надана медична допомога 3464 тимчасово переміщеним громадянам, протягом дев’яти місяців поточного року до КНП СМР «Сквирський МЦПМСД» звертались 987 внутрішньо переміщених громадян. Лікарями закладу складено 217 декларацій з ВПО, 83 з них діти.</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Відділенням невідкладної медичної допомоги за 9 місяців поточного року проведено 1349 виїздів, в тому числі до дітей віком від 0-до 17 років – 127 виїздів, до дорослих 1222 виїзди. Надано допомогу амбулаторно при самостійному зверненні 778 особам, з них 112 дітям від 0-до 17 років, 666 дорослим. Крім того невідкладна допомога за час воєнних дій надана 199 тимчасово переселеним громадянам, протягом дев’яти місяців поточного року надана швидка допомога 35 ВПО.</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сільських фельдшерських пунктах та пунктах здоров’я фельдшерами проведено прийом 17510 хворих, середнім медичним персоналом здійснено надання медичної допомоги вдома 3271 пацієнту. Серед пацієнтів більшість люди похилого віку з захворюваннями серцево-судинної системи та опорно-рухової системи, хворі на цукровий діабет та бронхіальну астму.</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Всього за 9 місяців поточного року зареєстровано 6416 випадків захворювань на ГРВІ, серед них діти від 0-4 років - 968 хворих, 5-14 років -1964 хворих; підлітки 15-17 років - 714 хворих, 18- 29 років -695 хворих, 30-64 роки – 1449 хворих, 65 і старші - 644 хворих. Всім надана медична допомога.</w:t>
        <w:tab/>
        <w:t xml:space="preserve">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КНП СМР «Сквирський МЦПМСД» працює «Мобільна медична паліативна допомога дорослим і дітям». За 9 місяців поточного року надана професійна допомога 98 важко хворим.</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Фахівцями закладу з НСЗУ складено договір на пакет «Супровід і піклування дорослих та дітей з психічними розладами на первинному рівні медичної допомоги». Всі лікарі та медичні сестри пройшли навчання та отримали сертифікати з правом надання даних медичних послуг.</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Рутинна вакцинація здійснюється згідно календаря щеплень. З метою профілактики правця, дифтерії та сказу здійснено вакцинацію 386 особам (доросле населення громади). В громаді за 9 місяців зареєстровано 78 покусів людей тваринами, а також 3 випадки сказу серед тварин. Фахівці закладу ведуть профілактичну роботу.</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9 місяців працівниками закладу було обстежено на COVID-19 методом швидкого тестування 825 пацієнтів, позитивних виявлено 69. Всього по Сквирській міській територіальній громаді зареєстровано 141 випадок захворювання на COV-19, серед них 5 летальних випадків. Проведено щеплення від COVID-19 - 917 пацієнтам, а саме: І вакцинація - 123 особи; ІІ вакцинація - 202 особи; І ревакцинація – 409 осіб; ІІ ревакцинація - 183осіб.</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дев’яти місяців лікарі центру приймають участь в проекті «Підтримка зусиль у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протидії туберкульозу в Україні»</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який почав здійснюватися організацією РАТН за фінансової підтримки USAID. Проведено онлайн навчання та тестування щодо оцінки знань ТБ сімейних лікарів та медичних сестер за напрямком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«Ведення випадку туберкульозу».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Декілька лікарів загальної практики-сімейних лікарів, медичних сестер отримали сертифікати для проведення лікування дорослих та дітей, хворих на туберкульоз. За 9 місяців поточного року серед жителів громади виявлено 7 нових випадків туберкульозу, серед них 1 дитина до 14 років.  </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9 місяців поточного року народилося 133 дитини, а померли 378 осіб. На першому місці серед причин смертності є хвороби серцево-судинної системи, на другому місці – онкозахворювань, на третьому місці хвороби шлунково-кишкового тракту (цироз печінки), на четвертому місці травми та самогубства (повішення, утоплення та вбивства в наслідок військових дій).</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Фінансування КНП СМР «Сквирський МЦПМСД» у 2023 році ведеться з декількох джерел - кошти НСЗУ та міського бюджету.</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9 місяців 2023 року Сквирською міською радою було профінансовано коштів в сумі 3852709,45 грн., в тому числі:</w:t>
      </w:r>
    </w:p>
    <w:p w:rsidR="00000000" w:rsidDel="00000000" w:rsidP="00000000" w:rsidRDefault="00000000" w:rsidRPr="00000000" w14:paraId="000000FF">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2562879,75 грн. – заробітна плата з нарахуванням Пункту (відділення) невідкладної допомоги та ФАПи;</w:t>
      </w:r>
    </w:p>
    <w:p w:rsidR="00000000" w:rsidDel="00000000" w:rsidP="00000000" w:rsidRDefault="00000000" w:rsidRPr="00000000" w14:paraId="00000100">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104164,35 грн. – придбання бензину та газу скрапленого для автомобіля невідкладної допомоги;</w:t>
      </w:r>
    </w:p>
    <w:p w:rsidR="00000000" w:rsidDel="00000000" w:rsidP="00000000" w:rsidRDefault="00000000" w:rsidRPr="00000000" w14:paraId="00000101">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14747,00 грн. – придбання елементів електричних систем для підключення генераторів;</w:t>
      </w:r>
    </w:p>
    <w:p w:rsidR="00000000" w:rsidDel="00000000" w:rsidP="00000000" w:rsidRDefault="00000000" w:rsidRPr="00000000" w14:paraId="00000102">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40936,72 грн. – медикаменти та вироби медичного призначення для невідкладної допомоги;</w:t>
      </w:r>
    </w:p>
    <w:p w:rsidR="00000000" w:rsidDel="00000000" w:rsidP="00000000" w:rsidRDefault="00000000" w:rsidRPr="00000000" w14:paraId="00000103">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13243,82 грн. – вакцина Туберкулін ППД-Л;</w:t>
      </w:r>
    </w:p>
    <w:p w:rsidR="00000000" w:rsidDel="00000000" w:rsidP="00000000" w:rsidRDefault="00000000" w:rsidRPr="00000000" w14:paraId="00000104">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19456,20 грн. – обслуговування вузлів обліку газу та газового обладнання (за перший квартал 2023р.);</w:t>
      </w:r>
    </w:p>
    <w:p w:rsidR="00000000" w:rsidDel="00000000" w:rsidP="00000000" w:rsidRDefault="00000000" w:rsidRPr="00000000" w14:paraId="00000105">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39100,00 грн. – висновок на енергоаудит будівель;</w:t>
      </w:r>
    </w:p>
    <w:p w:rsidR="00000000" w:rsidDel="00000000" w:rsidP="00000000" w:rsidRDefault="00000000" w:rsidRPr="00000000" w14:paraId="00000106">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49900,00 грн. – поточний ремонт автомобіля невідкладної допомоги;</w:t>
      </w:r>
    </w:p>
    <w:p w:rsidR="00000000" w:rsidDel="00000000" w:rsidP="00000000" w:rsidRDefault="00000000" w:rsidRPr="00000000" w14:paraId="00000107">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1008281,61 грн. – енергоносії, а саме:</w:t>
      </w:r>
    </w:p>
    <w:p w:rsidR="00000000" w:rsidDel="00000000" w:rsidP="00000000" w:rsidRDefault="00000000" w:rsidRPr="00000000" w14:paraId="00000108">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теплопостачання – 381399,48 грн.;</w:t>
      </w:r>
    </w:p>
    <w:p w:rsidR="00000000" w:rsidDel="00000000" w:rsidP="00000000" w:rsidRDefault="00000000" w:rsidRPr="00000000" w14:paraId="00000109">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водовідведення – 12191,25 грн.;</w:t>
      </w:r>
    </w:p>
    <w:p w:rsidR="00000000" w:rsidDel="00000000" w:rsidP="00000000" w:rsidRDefault="00000000" w:rsidRPr="00000000" w14:paraId="0000010A">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електрична енергія та розподіл ел.енергії – 560159,23 грн.;</w:t>
      </w:r>
    </w:p>
    <w:p w:rsidR="00000000" w:rsidDel="00000000" w:rsidP="00000000" w:rsidRDefault="00000000" w:rsidRPr="00000000" w14:paraId="0000010B">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природний газ та розподіл газу – 52695,31 грн.;</w:t>
      </w:r>
    </w:p>
    <w:p w:rsidR="00000000" w:rsidDel="00000000" w:rsidP="00000000" w:rsidRDefault="00000000" w:rsidRPr="00000000" w14:paraId="0000010C">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поводження з відходами (вивіз ТПВ) – 1836,34 гривень.</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КНП СМР «Сквирська ЦМЛ» надає вторинну спеціалізовану стаціонарну та амбулаторну медичну допомогу стаціонаром на 115 ліжок та консультативною поліклінікою, в тому числі терапевтичного профілю – 25 ліжок, неврологічного – 25 ліжок, педіатричного – 20 ліжок, хірургічного з травматологічним та гінекологічними ліжками – 45. </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Забезпеченість стаціонарними ліжками за 9 місяців 2023 року складає 37,0 (проти 37,0 у 2022 році).</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9 місяців 2023 року в стаціонарних відділеннях лікарні проліковано 3851 хворих (9 місяців 2022 року - 2337). </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Фінансування на медикаменти на 1 ліжко-день становить 120,37 грн., фінансування на харчування на 1 ліжко-день – 15,10 грн.</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поліклінічному відділенні Сквирської ЦМЛ прийнято за 9 місяців 2023 року 45486 осіб, за 9 місяців 2022 року – 37893 пацієнтів. Прийом проводять вузькі спеціалісти: офтальмолог, отоларинголог, онколог, невролог, ендокринолог, хірург, кардіолог, дерматолог, психіатр, травматолог, уролог, акушер-гінеколог, фтизіатр, стоматологи.</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9 місяців 2023 року виконано діагностичних досліджень: </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ультразвукового дослідження - 7308, ( 9 місяців 2022 року – 7694);</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функціональної діагностики – 3147 електрокардіограм та ін. досліджень, (9 місяців 2022 року – 2585);</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рентгенологічному кабінеті – 9058 рентген обстежень, (9 місяців 2022 року – 8333);</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ендоскопії – 427 обстежень, (9 місяців 2022 року – 292).</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лабораторному відділенні проведено 142237 аналізів, (9 місяців 2022 року – 104437).</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фізіотерапевтичному кабінеті пройшли лікування 3641 осіб, (9 місяців 2022 року – 3403 особи), у кабінеті ЛФК – 1677 осіб, (9 місяців 2022 року - 1673).</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9 місяців 2023 року стоматологами було прийнято - 1380 осіб (9 місяців 2022 року – 2316), з них дітей – 305 (9 місяців 2022 року – 435).</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Починаючи з 01.04.2020 року лікарня продовжує виконання другого етапу медичної реформи. </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Впроваджено реєстр медичних записів в електронній системі охорони здоров’я через Національну службу охорони здоров’я. Поступово та впевнено збільшується кількість епізодів пролікованих та проконсультованих пацієнтів, які </w:t>
      </w:r>
      <w:r w:rsidDel="00000000" w:rsidR="00000000" w:rsidRPr="00000000">
        <w:rPr>
          <w:rFonts w:ascii="Times New Roman" w:cs="Times New Roman" w:eastAsia="Times New Roman" w:hAnsi="Times New Roman"/>
          <w:sz w:val="28"/>
          <w:szCs w:val="28"/>
          <w:rtl w:val="0"/>
        </w:rPr>
        <w:t xml:space="preserve">зареєстровані</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електронному реєстрі.</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9 місяців 2023 року лікарями лікарні було зареєстровано 468,7 тисяч електронних медичних записів, в тому числі 47,3 тисяч епізодів надання медичної допомоги  та 46,8 тисяч консультацій пацієнтам.</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9 місяців 2023 року в порівнянні за 9 місяців 2022 року покращились показники роботи стаціонару та збільшилась кількість відвідувань в поліклініці, діагностичних досліджень.</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Станом на 01.10.2023 року з місцевого бюджету на енергоносії профінансовано 4357910,81 грн.; у 2022 році з НСЗУ було підписано договір по 13 пакетах медичної допомоги, у 2023 році законтрактовано 13 пакетів на суму 34 696 315,32 грн., в тому числі пакет №60 (медичний огляд осіб, який організовує Територіальний центр комплектування та соціальної допомоги). </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Однією з головних проблем діяльності лікарні залишається незадовільне забезпечення кадрами, особливо лікарськими. В лікарні налічується 52,5 штатних одиниць лікарів, зайнято лікарів – 44,25, фізичних осіб лікарів – 38, вакантних посад – 8,25. </w:t>
      </w:r>
    </w:p>
    <w:p w:rsidR="00000000" w:rsidDel="00000000" w:rsidP="00000000" w:rsidRDefault="00000000" w:rsidRPr="00000000" w14:paraId="00000120">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Працює програма телемедицина, яка дає можливість лікарю проводити консультування з спеціалістами третинного рівня.</w:t>
      </w:r>
    </w:p>
    <w:p w:rsidR="00000000" w:rsidDel="00000000" w:rsidP="00000000" w:rsidRDefault="00000000" w:rsidRPr="00000000" w14:paraId="00000121">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Реалізація заходів щодо поліпшення якості і доступності медичних послуг населенню Сквирської територіальної громади сприяє зниженню показників поширеності усіх хвороб та захворюваності населення (на 15%). Випадки материнської та малюкової смертності в 2023 році не реєструвались. </w:t>
      </w:r>
    </w:p>
    <w:p w:rsidR="00000000" w:rsidDel="00000000" w:rsidP="00000000" w:rsidRDefault="00000000" w:rsidRPr="00000000" w14:paraId="00000122">
      <w:pPr>
        <w:widowControl w:val="1"/>
        <w:pBdr>
          <w:top w:space="0" w:sz="0" w:val="nil"/>
          <w:left w:space="0" w:sz="0" w:val="nil"/>
          <w:bottom w:space="0" w:sz="0" w:val="nil"/>
          <w:right w:space="0" w:sz="0" w:val="nil"/>
          <w:between w:space="0" w:sz="0" w:val="nil"/>
        </w:pBdr>
        <w:shd w:fill="e2efd9" w:val="clear"/>
        <w:spacing w:after="0" w:before="0" w:lineRule="auto"/>
        <w:ind w:left="1" w:hanging="3"/>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b w:val="1"/>
          <w:i w:val="1"/>
          <w:sz w:val="28"/>
          <w:szCs w:val="28"/>
          <w:u w:val="single"/>
          <w:rtl w:val="0"/>
        </w:rPr>
        <w:t xml:space="preserve">Соціальний захист населення</w:t>
      </w:r>
      <w:r w:rsidDel="00000000" w:rsidR="00000000" w:rsidRPr="00000000">
        <w:rPr>
          <w:rtl w:val="0"/>
        </w:rPr>
      </w:r>
    </w:p>
    <w:p w:rsidR="00000000" w:rsidDel="00000000" w:rsidP="00000000" w:rsidRDefault="00000000" w:rsidRPr="00000000" w14:paraId="00000123">
      <w:pPr>
        <w:spacing w:after="0" w:before="0" w:line="259"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умовах воєнного стану, основними завданням Відділу є забезпечення прав і свобод внутрішньо переміщених осіб, забезпечення їх гуманітарною допомогою, вирішення </w:t>
      </w:r>
      <w:r w:rsidDel="00000000" w:rsidR="00000000" w:rsidRPr="00000000">
        <w:rPr>
          <w:rFonts w:ascii="Times New Roman" w:cs="Times New Roman" w:eastAsia="Times New Roman" w:hAnsi="Times New Roman"/>
          <w:sz w:val="28"/>
          <w:szCs w:val="28"/>
          <w:highlight w:val="white"/>
          <w:rtl w:val="0"/>
        </w:rPr>
        <w:t xml:space="preserve">соціально-побутових проблем, </w:t>
      </w:r>
      <w:r w:rsidDel="00000000" w:rsidR="00000000" w:rsidRPr="00000000">
        <w:rPr>
          <w:rFonts w:ascii="Times New Roman" w:cs="Times New Roman" w:eastAsia="Times New Roman" w:hAnsi="Times New Roman"/>
          <w:sz w:val="28"/>
          <w:szCs w:val="28"/>
          <w:rtl w:val="0"/>
        </w:rPr>
        <w:t xml:space="preserve">допомога в адаптації на новому місці проживання та ефективний розгляд проблемних питань (виплата державних допомог, правова та психологічна допомога).</w:t>
      </w:r>
    </w:p>
    <w:p w:rsidR="00000000" w:rsidDel="00000000" w:rsidP="00000000" w:rsidRDefault="00000000" w:rsidRPr="00000000" w14:paraId="00000124">
      <w:pPr>
        <w:spacing w:after="0" w:before="0" w:lineRule="auto"/>
        <w:ind w:firstLine="566"/>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rtl w:val="0"/>
        </w:rPr>
        <w:tab/>
        <w:t xml:space="preserve">Важливим було і залишається питання забезпечення права жителів Сквирської міської територіальної громади на отримання якісних соціальних послуг, максимального охоплення соціально вразливих верств населення громади різними видами соціальних послуг, які перебувають у складних життєвих обставинах і не можуть самостійно їх подолати, а також підняття рівня та розширення спектру надання соціальних послуг у Сквирській міській територіальній громаді.</w:t>
      </w:r>
      <w:r w:rsidDel="00000000" w:rsidR="00000000" w:rsidRPr="00000000">
        <w:rPr>
          <w:rFonts w:ascii="Times New Roman" w:cs="Times New Roman" w:eastAsia="Times New Roman" w:hAnsi="Times New Roman"/>
          <w:sz w:val="28"/>
          <w:szCs w:val="28"/>
          <w:highlight w:val="white"/>
          <w:rtl w:val="0"/>
        </w:rPr>
        <w:t xml:space="preserve"> </w:t>
      </w:r>
    </w:p>
    <w:p w:rsidR="00000000" w:rsidDel="00000000" w:rsidP="00000000" w:rsidRDefault="00000000" w:rsidRPr="00000000" w14:paraId="00000125">
      <w:pPr>
        <w:spacing w:after="0" w:before="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Відповідно до Програми соціального забезпечення та соціального захисту населення Сквирської міської територіальної громади «Турбота» на 2021-2025 роки матеріальну допомогу отримали 513 жителів громади на загальну суму 1428000 гривень. </w:t>
      </w:r>
    </w:p>
    <w:p w:rsidR="00000000" w:rsidDel="00000000" w:rsidP="00000000" w:rsidRDefault="00000000" w:rsidRPr="00000000" w14:paraId="00000126">
      <w:pPr>
        <w:spacing w:after="0" w:before="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Відповідно до Комплексної програми соціальної підтримки учасників антитерористичної операції та операції об’єднаних сил, членів їх сімей, вшанування пам’яті загиблих (померлих) на 2022-2025 роки, 74 жителі громади отримали матеріальну допомогу за рахунок коштів місцевого бюджету на загальну суму 396670 гривень.</w:t>
      </w:r>
    </w:p>
    <w:p w:rsidR="00000000" w:rsidDel="00000000" w:rsidP="00000000" w:rsidRDefault="00000000" w:rsidRPr="00000000" w14:paraId="00000127">
      <w:pPr>
        <w:spacing w:after="0" w:before="0" w:line="259"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Компенсацію фізичним особам, які надають соціальні послуги з догляду на непрофесійній основі нараховано 80 жителям громади на загальну суму 1125828,36 гривень.</w:t>
      </w:r>
    </w:p>
    <w:p w:rsidR="00000000" w:rsidDel="00000000" w:rsidP="00000000" w:rsidRDefault="00000000" w:rsidRPr="00000000" w14:paraId="00000128">
      <w:pPr>
        <w:spacing w:after="0" w:before="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З початку року 488 осіб з інвалідністю та одиноких непрацездатних жителів громади отримують соціальну послугу «догляд вдома» (456) та «стаціонарний догляд» (32). Вперше за отриманням соціальних послуг звернулося 44 особи</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129">
      <w:pPr>
        <w:spacing w:after="0" w:before="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Сорок один житель громади звернувся для розгляду питання щодо виплати грошової допомоги відповідно до Київської обласної цільової Програми           «Турбота» на 2021-2025 роки. Відповідно до рішення комісії при Київській обласній державній адміністрації заявникам виділено з обласного бюджету кошти на грошову допомогу у розмірі 1070916,00 </w:t>
      </w:r>
      <w:r w:rsidDel="00000000" w:rsidR="00000000" w:rsidRPr="00000000">
        <w:rPr>
          <w:rFonts w:ascii="Times New Roman" w:cs="Times New Roman" w:eastAsia="Times New Roman" w:hAnsi="Times New Roman"/>
          <w:color w:val="000000"/>
          <w:sz w:val="28"/>
          <w:szCs w:val="28"/>
          <w:rtl w:val="0"/>
        </w:rPr>
        <w:t xml:space="preserve">гривень.</w:t>
      </w:r>
    </w:p>
    <w:p w:rsidR="00000000" w:rsidDel="00000000" w:rsidP="00000000" w:rsidRDefault="00000000" w:rsidRPr="00000000" w14:paraId="0000012A">
      <w:pPr>
        <w:spacing w:after="0" w:before="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Відповідно до постанови Кабінету Міністрів України від 28.03.2018р. №214 «Питання забезпечення житлом деяких категорій осіб, які брали участь у бойових діях на території інших держав, а також членів їх сімей» надійшла субвенція із державного бюджету грошової компенсації за належні для отримання жилі приміщення трьом жителям громади, особам з інвалідністю внаслідок війни ІІ групи в сумі 5188337,52 грн. Кошти були перераховані на спеціальні рахунки в АТ «Ощадбанк» та використані заявниками для придбання житла.</w:t>
      </w:r>
    </w:p>
    <w:p w:rsidR="00000000" w:rsidDel="00000000" w:rsidP="00000000" w:rsidRDefault="00000000" w:rsidRPr="00000000" w14:paraId="0000012B">
      <w:pPr>
        <w:spacing w:before="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highlight w:val="white"/>
          <w:rtl w:val="0"/>
        </w:rPr>
        <w:t xml:space="preserve">В громаді проживає 1543 внутрішньо переміщені особи. </w:t>
      </w:r>
      <w:r w:rsidDel="00000000" w:rsidR="00000000" w:rsidRPr="00000000">
        <w:rPr>
          <w:rFonts w:ascii="Times New Roman" w:cs="Times New Roman" w:eastAsia="Times New Roman" w:hAnsi="Times New Roman"/>
          <w:color w:val="000000"/>
          <w:sz w:val="28"/>
          <w:szCs w:val="28"/>
          <w:rtl w:val="0"/>
        </w:rPr>
        <w:t xml:space="preserve">Для вирішення соціально-побутових проблем внутрішньо переміщених осіб та жителів </w:t>
      </w:r>
      <w:r w:rsidDel="00000000" w:rsidR="00000000" w:rsidRPr="00000000">
        <w:rPr>
          <w:rFonts w:ascii="Times New Roman" w:cs="Times New Roman" w:eastAsia="Times New Roman" w:hAnsi="Times New Roman"/>
          <w:sz w:val="28"/>
          <w:szCs w:val="28"/>
          <w:highlight w:val="white"/>
          <w:rtl w:val="0"/>
        </w:rPr>
        <w:t xml:space="preserve">громади, які перебувають у складних життєвих обставинах, малозабезпечені, одинокі непрацездатні особи, особи з інвалідністю, багатодітні сім’ї</w:t>
      </w:r>
      <w:r w:rsidDel="00000000" w:rsidR="00000000" w:rsidRPr="00000000">
        <w:rPr>
          <w:rFonts w:ascii="Times New Roman" w:cs="Times New Roman" w:eastAsia="Times New Roman" w:hAnsi="Times New Roman"/>
          <w:color w:val="000000"/>
          <w:sz w:val="28"/>
          <w:szCs w:val="28"/>
          <w:rtl w:val="0"/>
        </w:rPr>
        <w:t xml:space="preserve"> у 2023 році було отримано гуманітарну допомогу від міжнародних благодійних організацій </w:t>
      </w:r>
      <w:r w:rsidDel="00000000" w:rsidR="00000000" w:rsidRPr="00000000">
        <w:rPr>
          <w:rFonts w:ascii="Times New Roman" w:cs="Times New Roman" w:eastAsia="Times New Roman" w:hAnsi="Times New Roman"/>
          <w:sz w:val="28"/>
          <w:szCs w:val="28"/>
          <w:rtl w:val="0"/>
        </w:rPr>
        <w:t xml:space="preserve">на загальну суму 4858378 </w:t>
      </w:r>
      <w:r w:rsidDel="00000000" w:rsidR="00000000" w:rsidRPr="00000000">
        <w:rPr>
          <w:rFonts w:ascii="Times New Roman" w:cs="Times New Roman" w:eastAsia="Times New Roman" w:hAnsi="Times New Roman"/>
          <w:color w:val="000000"/>
          <w:sz w:val="28"/>
          <w:szCs w:val="28"/>
          <w:rtl w:val="0"/>
        </w:rPr>
        <w:t xml:space="preserve">гривень.</w:t>
      </w:r>
      <w:r w:rsidDel="00000000" w:rsidR="00000000" w:rsidRPr="00000000">
        <w:rPr>
          <w:rtl w:val="0"/>
        </w:rPr>
      </w:r>
    </w:p>
    <w:p w:rsidR="00000000" w:rsidDel="00000000" w:rsidP="00000000" w:rsidRDefault="00000000" w:rsidRPr="00000000" w14:paraId="0000012C">
      <w:pPr>
        <w:widowControl w:val="1"/>
        <w:pBdr>
          <w:top w:space="0" w:sz="0" w:val="nil"/>
          <w:left w:space="0" w:sz="0" w:val="nil"/>
          <w:bottom w:space="0" w:sz="0" w:val="nil"/>
          <w:right w:space="0" w:sz="0" w:val="nil"/>
          <w:between w:space="0" w:sz="0" w:val="nil"/>
        </w:pBdr>
        <w:shd w:fill="e2efd9" w:val="clear"/>
        <w:spacing w:before="0" w:lineRule="auto"/>
        <w:ind w:left="1" w:hanging="3"/>
        <w:rPr>
          <w:rFonts w:ascii="Times New Roman" w:cs="Times New Roman" w:eastAsia="Times New Roman" w:hAnsi="Times New Roman"/>
          <w:color w:val="000000"/>
          <w:sz w:val="28"/>
          <w:szCs w:val="28"/>
          <w:u w:val="single"/>
        </w:rPr>
      </w:pPr>
      <w:r w:rsidDel="00000000" w:rsidR="00000000" w:rsidRPr="00000000">
        <w:rPr>
          <w:rFonts w:ascii="Times New Roman" w:cs="Times New Roman" w:eastAsia="Times New Roman" w:hAnsi="Times New Roman"/>
          <w:b w:val="1"/>
          <w:i w:val="1"/>
          <w:color w:val="000000"/>
          <w:sz w:val="28"/>
          <w:szCs w:val="28"/>
          <w:u w:val="single"/>
          <w:rtl w:val="0"/>
        </w:rPr>
        <w:t xml:space="preserve">Підтримка дітей та сім'ї</w:t>
      </w:r>
      <w:r w:rsidDel="00000000" w:rsidR="00000000" w:rsidRPr="00000000">
        <w:rPr>
          <w:rtl w:val="0"/>
        </w:rPr>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3rdcrjn" w:id="11"/>
      <w:bookmarkEnd w:id="11"/>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своїй діяльності Служба у справах дітей та сім’ї керується Конституцією України, законами України, постановами Верховної Ради України, Указами і розпорядженнями Президента України, постановами і розпорядженнями Кабінету Міністрів України, наказами Міністерства соціальної політики України, рішеннями міського голови, рішеннями виконавчого комітету, Положенням про Службу у справах дітей та сім'ї Сквирської міської ради.</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Головним завданням Служби у справах дітей та сім’ї є забезпечення реалізації на території Сквирського міської ради державної політики в сфері соціального захисту, соціальної підтримки та надання соціальних послуг дітям, зокрема, дітям-сиротам та дітям, позбавленим батьківського піклування.</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Станом на 01.12.2023 року на первинному обліку Служби у справах дітей та сім`ї перебуває 114 дітей, з них – 36</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дітей-сиріт та 78 дитини, позбавленої батьківського піклування. Протягом 2023 року статус надано 15 дітям. На території міської ради функціонують: Сквирський дитячий будинок «Надія», де перебуває 17 дитини, 1 дитячий будинок сімейного типу - родини Бондар, де перебуває 10 дітей та 1 прийомна сім'я, де на вихованні перебуває 4 дітей, 1 патронатна сім’я. </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75 дітей перебувають під опікою/піклуванням, 4 дітей – в сім’ях родичів, 5 дітей – ДБСТ, прийомній сім’ї, 29 дітей перебуває в інтернатних закладах, 2 – навчаються у вищих професійних училищах.</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2023 року влаштовано 15 дітей: 5 - усиновлено громадянами України, 10 - передано під опіку/піклування.</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умовами утримання та виховання вказаних дітей Служба у справах дітей та сім’ї здійснює постійний контроль згідно з чинним законодавством України.</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Усі прийомні сім’ї, дитячий будинок сімейного типу та патронатна сім’я отримують державну соціальну допомогу на прийомних дітей, дітей-вихованців та грошове забезпечення.</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Працівники Служби у справах дітей та сім’ї здійснюють облік дітей, які опинилися у складних життєвих обставинах. Це діти, які проживають в сім’ях, де батьки ухиляються від виконання батьківських обов’язків.</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05 березня 2022 року, у зв'язку з військовою агресією,  вихованців закладу евакуйовано з території України та тимчасово розміщено за адресою: Республіка Польща, місто Казімежа - Велька (Kazimera Wielka), вул. Шкільна, 22, 28-500.</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Antiqua" w:cs="Antiqua" w:eastAsia="Antiqua" w:hAnsi="Antiqua"/>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Представники закладу на постійній основі забезпечують належний догляд за вихованцями. Адміністрацією закладу організовано безперебійну ротацію кадрів.</w:t>
      </w:r>
      <w:r w:rsidDel="00000000" w:rsidR="00000000" w:rsidRPr="00000000">
        <w:rPr>
          <w:rtl w:val="0"/>
        </w:rPr>
      </w:r>
    </w:p>
    <w:p w:rsidR="00000000" w:rsidDel="00000000" w:rsidP="00000000" w:rsidRDefault="00000000" w:rsidRPr="00000000" w14:paraId="00000137">
      <w:pPr>
        <w:widowControl w:val="1"/>
        <w:pBdr>
          <w:top w:space="0" w:sz="0" w:val="nil"/>
          <w:left w:space="0" w:sz="0" w:val="nil"/>
          <w:bottom w:space="0" w:sz="0" w:val="nil"/>
          <w:right w:space="0" w:sz="0" w:val="nil"/>
          <w:between w:space="0" w:sz="0" w:val="nil"/>
        </w:pBdr>
        <w:shd w:fill="e2efd9" w:val="clear"/>
        <w:spacing w:before="0" w:lineRule="auto"/>
        <w:ind w:left="1" w:hanging="3"/>
        <w:rPr>
          <w:rFonts w:ascii="Times New Roman" w:cs="Times New Roman" w:eastAsia="Times New Roman" w:hAnsi="Times New Roman"/>
          <w:color w:val="000000"/>
          <w:sz w:val="28"/>
          <w:szCs w:val="28"/>
          <w:u w:val="single"/>
        </w:rPr>
      </w:pPr>
      <w:bookmarkStart w:colFirst="0" w:colLast="0" w:name="_heading=h.26in1rg" w:id="12"/>
      <w:bookmarkEnd w:id="12"/>
      <w:r w:rsidDel="00000000" w:rsidR="00000000" w:rsidRPr="00000000">
        <w:rPr>
          <w:rFonts w:ascii="Times New Roman" w:cs="Times New Roman" w:eastAsia="Times New Roman" w:hAnsi="Times New Roman"/>
          <w:b w:val="1"/>
          <w:i w:val="1"/>
          <w:color w:val="000000"/>
          <w:sz w:val="28"/>
          <w:szCs w:val="28"/>
          <w:u w:val="single"/>
          <w:rtl w:val="0"/>
        </w:rPr>
        <w:t xml:space="preserve">Освіта</w:t>
      </w:r>
      <w:r w:rsidDel="00000000" w:rsidR="00000000" w:rsidRPr="00000000">
        <w:rPr>
          <w:rtl w:val="0"/>
        </w:rPr>
      </w:r>
    </w:p>
    <w:p w:rsidR="00000000" w:rsidDel="00000000" w:rsidP="00000000" w:rsidRDefault="00000000" w:rsidRPr="00000000" w14:paraId="00000138">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Забезпечення надання якісних послуг у галузі освіти та заохочення до навчання </w:t>
      </w:r>
      <w:r w:rsidDel="00000000" w:rsidR="00000000" w:rsidRPr="00000000">
        <w:rPr>
          <w:rFonts w:ascii="Times New Roman" w:cs="Times New Roman" w:eastAsia="Times New Roman" w:hAnsi="Times New Roman"/>
          <w:sz w:val="28"/>
          <w:szCs w:val="28"/>
          <w:rtl w:val="0"/>
        </w:rPr>
        <w:t xml:space="preserve">впродовж</w:t>
      </w:r>
      <w:r w:rsidDel="00000000" w:rsidR="00000000" w:rsidRPr="00000000">
        <w:rPr>
          <w:rFonts w:ascii="Times New Roman" w:cs="Times New Roman" w:eastAsia="Times New Roman" w:hAnsi="Times New Roman"/>
          <w:color w:val="000000"/>
          <w:sz w:val="28"/>
          <w:szCs w:val="28"/>
          <w:rtl w:val="0"/>
        </w:rPr>
        <w:t xml:space="preserve"> життя знаходиться серед пріоритетних напрямів роботи освітньої системи Сквирської міської територіальної громади. </w:t>
      </w:r>
    </w:p>
    <w:p w:rsidR="00000000" w:rsidDel="00000000" w:rsidP="00000000" w:rsidRDefault="00000000" w:rsidRPr="00000000" w14:paraId="00000139">
      <w:pPr>
        <w:widowControl w:val="1"/>
        <w:spacing w:before="0" w:lineRule="auto"/>
        <w:ind w:firstLine="566"/>
        <w:jc w:val="both"/>
        <w:rPr>
          <w:rFonts w:ascii="Times New Roman" w:cs="Times New Roman" w:eastAsia="Times New Roman" w:hAnsi="Times New Roman"/>
          <w:color w:val="ff0000"/>
          <w:sz w:val="28"/>
          <w:szCs w:val="28"/>
          <w:vertAlign w:val="baseline"/>
        </w:rPr>
      </w:pPr>
      <w:r w:rsidDel="00000000" w:rsidR="00000000" w:rsidRPr="00000000">
        <w:rPr>
          <w:rFonts w:ascii="Times New Roman" w:cs="Times New Roman" w:eastAsia="Times New Roman" w:hAnsi="Times New Roman"/>
          <w:color w:val="000000"/>
          <w:sz w:val="28"/>
          <w:szCs w:val="28"/>
          <w:rtl w:val="0"/>
        </w:rPr>
        <w:t xml:space="preserve">В освітній системі Сквирської міської територіальної громади функціонує 14 закладів загальної середньої освіти (+3 філії),</w:t>
      </w:r>
      <w:r w:rsidDel="00000000" w:rsidR="00000000" w:rsidRPr="00000000">
        <w:rPr>
          <w:rFonts w:ascii="Times New Roman" w:cs="Times New Roman" w:eastAsia="Times New Roman" w:hAnsi="Times New Roman"/>
          <w:color w:val="ff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4 заклади дошкільної освіти, 2 заклади позашкільної освіти.</w:t>
      </w:r>
      <w:r w:rsidDel="00000000" w:rsidR="00000000" w:rsidRPr="00000000">
        <w:rPr>
          <w:rFonts w:ascii="Times New Roman" w:cs="Times New Roman" w:eastAsia="Times New Roman" w:hAnsi="Times New Roman"/>
          <w:color w:val="ff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Загальна кількість учнів 1-11 класів – 3185. У 2023/2024 навчальному році до першого класу пішло 278 учнів. Дошкільною освітою охоплено 686 дітей (у 4 закладах дошкільної освіти - 376 дітей, у 19 дошкільних групах на базі 13 навчально-виховних комплексів – 310 дітей). Відповідно до рішення сесії Сквирської міської ради з 01.09.2023 </w:t>
      </w:r>
      <w:r w:rsidDel="00000000" w:rsidR="00000000" w:rsidRPr="00000000">
        <w:rPr>
          <w:rFonts w:ascii="Times New Roman" w:cs="Times New Roman" w:eastAsia="Times New Roman" w:hAnsi="Times New Roman"/>
          <w:color w:val="000000"/>
          <w:sz w:val="28"/>
          <w:szCs w:val="28"/>
          <w:vertAlign w:val="baseline"/>
          <w:rtl w:val="0"/>
        </w:rPr>
        <w:t xml:space="preserve">було реорганізовано Малолисовецький НВК «заклад загальної середньої освіти І-ІІ ступенів – заклад дошкільної освіти» в Малолисовецьку початкову школу, Сквирський заклад загальної середньої освіти І-ІІІ ступенів №1</w:t>
      </w:r>
      <w:r w:rsidDel="00000000" w:rsidR="00000000" w:rsidRPr="00000000">
        <w:rPr>
          <w:rFonts w:ascii="Times New Roman" w:cs="Times New Roman" w:eastAsia="Times New Roman" w:hAnsi="Times New Roman"/>
          <w:color w:val="ff0000"/>
          <w:sz w:val="28"/>
          <w:szCs w:val="28"/>
          <w:vertAlign w:val="baseline"/>
          <w:rtl w:val="0"/>
        </w:rPr>
        <w:t xml:space="preserve"> </w:t>
      </w:r>
      <w:r w:rsidDel="00000000" w:rsidR="00000000" w:rsidRPr="00000000">
        <w:rPr>
          <w:rFonts w:ascii="Times New Roman" w:cs="Times New Roman" w:eastAsia="Times New Roman" w:hAnsi="Times New Roman"/>
          <w:color w:val="000000"/>
          <w:sz w:val="28"/>
          <w:szCs w:val="28"/>
          <w:vertAlign w:val="baseline"/>
          <w:rtl w:val="0"/>
        </w:rPr>
        <w:t xml:space="preserve">ім. М.Ольшевського реорганізовано шляхом приєднання до Сквирського академічного ліцею, Пустоварівський навчально-виховний комплекс «заклад загальної середньої освіти І-ІІІ ступенів – заклад дошкільної освіти» перепрофільовано (змінено тип) в Пустоварівську гімназію, Сквирський заклад загальної середньої освіти І-ІІІ ступенів №3 імені Петра Тисьменецького  перепрофільовано у Сквирський академічний ліцей №3, Дулицький навчально-виховний комплекс «заклад загальної середньої освіти І-ІІІ ступенів – заклад дошкільної освіти» реорганізовано шляхом приєднання до Шамраївського навчально-виховного комплексу «заклад загальної середньої освіти І-ІІІ ступенів – заклад дошкільної освіти» та створено Дулицьку філію Шамраївського НВК, Оріховецький навчально-виховний комплекс «заклад загальної середньої освіти І-ІІІ ступенів – заклад дошкільної освіти» реорганізовано шляхом приєднання до Сквирського академічного ліцею №2 та створено Оріховецьку філію філію Сквирського академічного ліцею №2. </w:t>
      </w:r>
      <w:r w:rsidDel="00000000" w:rsidR="00000000" w:rsidRPr="00000000">
        <w:rPr>
          <w:rFonts w:ascii="Times New Roman" w:cs="Times New Roman" w:eastAsia="Times New Roman" w:hAnsi="Times New Roman"/>
          <w:sz w:val="28"/>
          <w:szCs w:val="28"/>
          <w:vertAlign w:val="baseline"/>
          <w:rtl w:val="0"/>
        </w:rPr>
        <w:t xml:space="preserve">Реорганізовано шляхом приєднання Сквирський заклад дошкільної освіти (ясла-садок) № 3 «Берізка» до Сквирського навчально-виховного комплексу «заклад загальної середньої освіти І-ІІІ ступенів  № 5 – заклад дошкільної освіти» та Рудянський заклад дошкільної освіти (ясла-садок) «Сонечко» до Шамраївського навчально-виховного комплексу «заклад загальної середньої освіти І-ІІІ ступенів – заклад дошкільної освіти».</w:t>
      </w:r>
      <w:r w:rsidDel="00000000" w:rsidR="00000000" w:rsidRPr="00000000">
        <w:rPr>
          <w:rFonts w:ascii="Times New Roman" w:cs="Times New Roman" w:eastAsia="Times New Roman" w:hAnsi="Times New Roman"/>
          <w:color w:val="000000"/>
          <w:sz w:val="28"/>
          <w:szCs w:val="28"/>
          <w:vertAlign w:val="baseline"/>
          <w:rtl w:val="0"/>
        </w:rPr>
        <w:t xml:space="preserve"> Реорганізовано Кам’яногребельську початкову школу, Рогізнянську початкову школу та Шапіївську початкову школу.</w:t>
      </w:r>
      <w:r w:rsidDel="00000000" w:rsidR="00000000" w:rsidRPr="00000000">
        <w:rPr>
          <w:rtl w:val="0"/>
        </w:rPr>
      </w:r>
    </w:p>
    <w:p w:rsidR="00000000" w:rsidDel="00000000" w:rsidP="00000000" w:rsidRDefault="00000000" w:rsidRPr="00000000" w14:paraId="0000013A">
      <w:pPr>
        <w:widowControl w:val="1"/>
        <w:pBdr>
          <w:top w:space="0" w:sz="0" w:val="nil"/>
          <w:left w:space="0" w:sz="0" w:val="nil"/>
          <w:bottom w:space="0" w:sz="0" w:val="nil"/>
          <w:right w:space="0" w:sz="0" w:val="nil"/>
          <w:between w:space="0" w:sz="0" w:val="nil"/>
        </w:pBdr>
        <w:spacing w:before="0" w:lineRule="auto"/>
        <w:ind w:left="5" w:firstLine="566"/>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color w:val="000000"/>
          <w:sz w:val="28"/>
          <w:szCs w:val="28"/>
          <w:rtl w:val="0"/>
        </w:rPr>
        <w:t xml:space="preserve">З 1 вересня 2022 року призупинено набір учнів до 10 класів у Сквирському академічному ліцеї інформаційних технологій «Перспектива», Сквирському </w:t>
      </w:r>
      <w:r w:rsidDel="00000000" w:rsidR="00000000" w:rsidRPr="00000000">
        <w:rPr>
          <w:rFonts w:ascii="Times New Roman" w:cs="Times New Roman" w:eastAsia="Times New Roman" w:hAnsi="Times New Roman"/>
          <w:sz w:val="28"/>
          <w:szCs w:val="28"/>
          <w:vertAlign w:val="baseline"/>
          <w:rtl w:val="0"/>
        </w:rPr>
        <w:t xml:space="preserve">навчально-виховному комплексі «заклад загальної середньої освіти І-ІІІ ступенів № 5 – заклад дошкільної освіти», Буківському навчально-виховному комплексі «заклад загальної середньої освіти І-ІІІ ступенів – заклад дошкільної освіти», Горобіївському навчально-виховному комплексі «заклад загальної середньої освіти І-ІІІ ступенів – заклад дошкільної освіти», Кривошиїнському навчально-виховному комплексі «заклад загальної середньої освіти І-ІІІ ступенів – заклад дошкільної освіти», Самгородоцькому навчально-виховному комплексі «заклад загальної середньої освіти І-ІІІ ступенів – заклад дошкільної освіти».</w:t>
      </w:r>
      <w:r w:rsidDel="00000000" w:rsidR="00000000" w:rsidRPr="00000000">
        <w:rPr>
          <w:rtl w:val="0"/>
        </w:rPr>
      </w:r>
    </w:p>
    <w:p w:rsidR="00000000" w:rsidDel="00000000" w:rsidP="00000000" w:rsidRDefault="00000000" w:rsidRPr="00000000" w14:paraId="0000013B">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Для дітей з особливими освітніми потребами організовано індивідуальне навчання (педагогічний патронаж) та інклюзивне навчання на базі закладів загальної середньої освіти, а також на базі Сквирського інклюзивно-ресурсного центру. Інклюзивних класів – 36 (48 учні), інклюзивних груп – 4 (7 дітей).</w:t>
      </w:r>
    </w:p>
    <w:p w:rsidR="00000000" w:rsidDel="00000000" w:rsidP="00000000" w:rsidRDefault="00000000" w:rsidRPr="00000000" w14:paraId="0000013C">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Індивідуальним навчанням (педагогічним патронажем) охоплено 40 учнів.</w:t>
      </w:r>
    </w:p>
    <w:p w:rsidR="00000000" w:rsidDel="00000000" w:rsidP="00000000" w:rsidRDefault="00000000" w:rsidRPr="00000000" w14:paraId="0000013D">
      <w:pP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базі Сквирського академічного ліцею №2 працює Цифровий освітній центр створений компанією SURGe за підтримки уряду Канади.</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з 01.06. по 16.06.2023 року на базі Сквирського академічного ліцею №2, Шамраївського НВК, Буківського НВК працювали пришкільні табори де відпочинком були охоплені 214 учнів.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Першочергово охоплені відпочинком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діти-сироти та діти, позбавлені батьківського піклування, діти з інвалідністю, діти із сімей, які отримують допомогу відповідно до Закону України «Про державну соціальну допомогу малозабезпеченим сім'ям», дітей з особливими освітніми потребами, які навчаються в інклюзивних групах, дітей осіб, визнаних учасниками бойових дій відповідно до пунктів 19-21 частини першої статті 6 Закону України «Про статус ветеранів війни, гарантії їх соціального захисту».</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рахунок бюджетних коштів пров</w:t>
      </w:r>
      <w:r w:rsidDel="00000000" w:rsidR="00000000" w:rsidRPr="00000000">
        <w:rPr>
          <w:rFonts w:ascii="Times New Roman" w:cs="Times New Roman" w:eastAsia="Times New Roman" w:hAnsi="Times New Roman"/>
          <w:sz w:val="28"/>
          <w:szCs w:val="28"/>
          <w:rtl w:val="0"/>
        </w:rPr>
        <w:t xml:space="preserve">едено</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ремонти найпростіших укриттів у Кривошиїнському НВК, Буківському НВК, Горобіївському НВК та Сквирського ЗДО «Берізка». Проведено ремонт інженерних мереж в укритті Сквирського ЗДО №6. Проведено ремонтні роботи в укритті Сквирського академічного ліцею «Перспектива» та Рудянській філії Шамраївського НВК. Загальний </w:t>
      </w:r>
      <w:r w:rsidDel="00000000" w:rsidR="00000000" w:rsidRPr="00000000">
        <w:rPr>
          <w:rFonts w:ascii="Times New Roman" w:cs="Times New Roman" w:eastAsia="Times New Roman" w:hAnsi="Times New Roman"/>
          <w:sz w:val="28"/>
          <w:szCs w:val="28"/>
          <w:rtl w:val="0"/>
        </w:rPr>
        <w:t xml:space="preserve">обсяг</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бюджету на зазначені цілі слав 2079,117 тис.грн.</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цих закладах у підвальних частинах відремонтовано електрообладнання, облаштовано внутрішні вбиральні, відновлено водопостачання, замінено двері тощо. </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Завершено капітальний ремонт харчоблоку в Сквирському академічному ліцеї, підключено нове технологічне обладнання.</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Виготовлено проєктно-кошторисну документацію на ремонт вентиляційної системи в укритті Сквирського академічного ліцею №2. </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Виділено кошти на ремонт відмостки у Сквирському академічному ліцеї та на поточний ремонт інших кімнат в укриттях Сквирського ЗДО №6 та Кривошиїнського НВК. </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Завершено ремонт відмостки у Сквирському ЗДО №6 та Буківському НВК.</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Завершено ремонт музичного класу Сквирського ЗЗСО №3.</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Завершено капітальний ремонт теплотраси Чубинецької початкової школи.</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кошти місцевого бюджету закуплено фарбу, розчинник, сантехнічні вироби, будівельні матеріали для проведення поточних ремонтів у закладах освіти.</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підготовки закладів освіти до осінньо-зимового періоду проведено повірку лічильників та коректорів газу Сквирського ЦДЮТ, Сквирського ЗДО №2 та Антонівського НВК. Розроблено та погоджено робочі проєкти на реконструкцію систем газопостачання котелень Сквирського ЗДО №2, Сквирського ЦДЮТ та Буківського НВК.</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Проведено технічне обслуговування (ремонт та перезарядка) вогнегасників закладів освіти Сквирської міської ради.</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учнів закладів освіти за кошти місцевого бюджету, спонсорів, батьків організовано гаряче харчування.</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підвезення учнів і педагогічних працівників до закладів освіти використано 12 шкільних автобусів. Усього підвезення потребує 744 учні.</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Графіки та маршрути руху змінено відповідно до форми навчання учнів, кількості змін та днів навчання. </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Сквирській громаді працює Центр професійного розвитку педагогічних працівників. </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У квітні-травні та у вересні-жовтні проведені заняття в рамках тренінгової програми «Діти та війна: навчання технік зцілення» для педагогічних працівників громади, а також педагоги й учні трьох закладів освіти громади взяли участь у міжнародному проєкті «Розуміючи мир». 10 закладів освіти громади взяли участь у проєкті "ПРО. Спільноти: безпечне та сприятливе освітнє середовище для навчання дітей" від Центр Інноваційної Освіти «Про.Світ» за підтримки ULEAD з Європою / ULEAD with Europe, тренером якого є директорка ЦПРПП. </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Система позашкільної освіти громади - це освітня підсистема, що включає заклади позашкільної освіти, а саме Сквирський центр дитячої та юнацької творчості та Сквирську дитячо-юнацьку спортивну школу. </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Всього у Сквирському ЦДЮТ працює 24 педагогічних працівників, які здійснюють додаткову освітню діяльність у 32 гуртках різних напрямів позашкільної освіти та 16 секціях Малої академії України, 101 група, 1260 дітей, що становило 40% від загальної кількості дітей в громаді. З них 125 дітей із сільської місцевості.</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Гуртки, студії, творчі об’єднання працюють на базі 5 закладів загальної середньої освіти.</w:t>
      </w:r>
    </w:p>
    <w:p w:rsidR="00000000" w:rsidDel="00000000" w:rsidP="00000000" w:rsidRDefault="00000000" w:rsidRPr="00000000" w14:paraId="00000152">
      <w:pP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Протягом року діти громади взяли участь у понад 200 масових заходах як територіального, так і обласного, Всеукраїнського та міжнародного рівнів. </w:t>
      </w:r>
    </w:p>
    <w:p w:rsidR="00000000" w:rsidDel="00000000" w:rsidP="00000000" w:rsidRDefault="00000000" w:rsidRPr="00000000" w14:paraId="00000153">
      <w:pP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 базі позашкільного закладу працює наукове товариство «Еврика», завданням якого є підтримка та популяризація науково-дослідницької діяльності у громаді. Вихованці Центру творчості багато років поспіль результативно займаються науково-дослідницькою діяльністю. Так у 2022/2023 навчальному році старшокласники громади працювали у 7 відділеннях, 14 секцій, 70 учнів.</w:t>
      </w:r>
    </w:p>
    <w:p w:rsidR="00000000" w:rsidDel="00000000" w:rsidP="00000000" w:rsidRDefault="00000000" w:rsidRPr="00000000" w14:paraId="00000154">
      <w:pP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13 учнів стали переможця ІІ етапу Всеукраїнського конкурсу-захисту науково-дослідницьких робіт учнів членів МАН України:</w:t>
      </w:r>
    </w:p>
    <w:p w:rsidR="00000000" w:rsidDel="00000000" w:rsidP="00000000" w:rsidRDefault="00000000" w:rsidRPr="00000000" w14:paraId="00000155">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0"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 місце – 3 учні;</w:t>
      </w:r>
    </w:p>
    <w:p w:rsidR="00000000" w:rsidDel="00000000" w:rsidP="00000000" w:rsidRDefault="00000000" w:rsidRPr="00000000" w14:paraId="00000156">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0"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ІІ місце – 9 учнів;</w:t>
      </w:r>
    </w:p>
    <w:p w:rsidR="00000000" w:rsidDel="00000000" w:rsidP="00000000" w:rsidRDefault="00000000" w:rsidRPr="00000000" w14:paraId="00000157">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0"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ІІІ місце – 1 учень;</w:t>
      </w:r>
    </w:p>
    <w:p w:rsidR="00000000" w:rsidDel="00000000" w:rsidP="00000000" w:rsidRDefault="00000000" w:rsidRPr="00000000" w14:paraId="00000158">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0"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учні стали переможця ІІІ (заключного) етапу конкурсу.</w:t>
      </w:r>
    </w:p>
    <w:p w:rsidR="00000000" w:rsidDel="00000000" w:rsidP="00000000" w:rsidRDefault="00000000" w:rsidRPr="00000000" w14:paraId="00000159">
      <w:pP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У 2023/2024 навчальному році у науково-дослідницькому напрямі займається 68 вихованців, які проводять дослідження у 8 відділеннях, 16 секціях МАН України. Також позашкільний заклад співпрацює з закладами вищої освіти, а саме: Білоцерківським національним аграрним університетом, Київським національним університетом ім. Т.Шевченка, Національним університетом біоресурсів і природокористування України, Національний технічний університет України «Київським політехнічний інститут ім. Ігоря Сікорського», Київським обласним інститутом післядипломної освіти педагогічних кадрів. </w:t>
      </w:r>
    </w:p>
    <w:p w:rsidR="00000000" w:rsidDel="00000000" w:rsidP="00000000" w:rsidRDefault="00000000" w:rsidRPr="00000000" w14:paraId="0000015A">
      <w:pP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 Центрі творчості функціонує клуб старшокласників «Лідер», який об’єднує лідерів учнівського самоврядування закладів освіти, проводить системну роботу серед старшокласників з метою формування активної громадянської позиції юних громадян.</w:t>
      </w:r>
    </w:p>
    <w:p w:rsidR="00000000" w:rsidDel="00000000" w:rsidP="00000000" w:rsidRDefault="00000000" w:rsidRPr="00000000" w14:paraId="0000015B">
      <w:pP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Одним з пріоритетних завдань закладу є здійснення заходів щодо залучення до позашкільної освіти вихованців, які потребують соціальної допомоги та соціальної адаптації. У Центрі творчості здобуває позашкільну освіту 90 вихованців таких категорій. З них: дітей-сиріт – 2, із малозабезпечених сімей – 10, дітей, позбавлених батьківського піклування – 5, дітей з особливими освітніми потребами – 3, з багатодітних сімей – 50, внутрішньо переміщених осіб – 22.</w:t>
      </w:r>
    </w:p>
    <w:p w:rsidR="00000000" w:rsidDel="00000000" w:rsidP="00000000" w:rsidRDefault="00000000" w:rsidRPr="00000000" w14:paraId="0000015C">
      <w:pP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 метою національно-патріотичного виховання дітей та учнівської молоді на засадах козацько-лицарських традицій, формування в неї активної громадянської позиції та готовності до захисту України у травні 2023 на базі Сквирського академічного ліцею №2 було проведено І етап Всеукраїнської дитячо-юнацької військово-патріотичної гри «Сокіл» («Джура»)» – «Джура-Сокіл» (діти 11-14 років) та «Джура-Оборонець» (діти 15-17 років), учасниками якого стали 17 роїв закладів загальної середньої освіти Сквирської територіальної громади.</w:t>
      </w:r>
    </w:p>
    <w:p w:rsidR="00000000" w:rsidDel="00000000" w:rsidP="00000000" w:rsidRDefault="00000000" w:rsidRPr="00000000" w14:paraId="0000015D">
      <w:pP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 початку 2023/2024 навчального року Центр творчості продовжує роботу у напрямі організації та проведення територіального етапу Гри «Джура» у громаді.</w:t>
      </w:r>
    </w:p>
    <w:p w:rsidR="00000000" w:rsidDel="00000000" w:rsidP="00000000" w:rsidRDefault="00000000" w:rsidRPr="00000000" w14:paraId="0000015E">
      <w:pPr>
        <w:shd w:fill="ffffff" w:val="clea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Під час літніх канікул в липні-серпні 2023 року у Сквирському ЦДЮТ працював літній клуб «Ліга творчих» у межах ініціативи DECIDE SUMMER Clubs 2023 «Ми вдома – в Україні». Кожного дня оголошувалася тема дня, відповідно до якої педагоги проводили різні активності, майстер-класи, створювали дайджести, проводили виставки та організовували навчання для старшокласників. 120 дітей молодшого, середнього та старшого шкільного віку цікаво та активно провели час.</w:t>
      </w:r>
    </w:p>
    <w:p w:rsidR="00000000" w:rsidDel="00000000" w:rsidP="00000000" w:rsidRDefault="00000000" w:rsidRPr="00000000" w14:paraId="0000015F">
      <w:pPr>
        <w:spacing w:before="0" w:lineRule="auto"/>
        <w:ind w:left="1" w:firstLine="566"/>
        <w:jc w:val="both"/>
        <w:rPr/>
      </w:pPr>
      <w:r w:rsidDel="00000000" w:rsidR="00000000" w:rsidRPr="00000000">
        <w:rPr>
          <w:rFonts w:ascii="Times New Roman" w:cs="Times New Roman" w:eastAsia="Times New Roman" w:hAnsi="Times New Roman"/>
          <w:sz w:val="28"/>
          <w:szCs w:val="28"/>
          <w:rtl w:val="0"/>
        </w:rPr>
        <w:t xml:space="preserve">У Сквирській ДЮСШ навчається 309 вихованців, з них на відділеннях з видів спорту: бокс — 38, велосипедний спорт — 16, гандбол — 150, карате — 22, легка атлетика — 24, теніс настільний — 40 та шахи — 19.</w:t>
      </w:r>
      <w:r w:rsidDel="00000000" w:rsidR="00000000" w:rsidRPr="00000000">
        <w:rPr>
          <w:rtl w:val="0"/>
        </w:rPr>
        <w:t xml:space="preserve"> </w:t>
      </w:r>
    </w:p>
    <w:p w:rsidR="00000000" w:rsidDel="00000000" w:rsidP="00000000" w:rsidRDefault="00000000" w:rsidRPr="00000000" w14:paraId="00000160">
      <w:pPr>
        <w:spacing w:before="0" w:lineRule="auto"/>
        <w:ind w:left="1" w:firstLine="566"/>
        <w:jc w:val="both"/>
        <w:rPr/>
      </w:pPr>
      <w:r w:rsidDel="00000000" w:rsidR="00000000" w:rsidRPr="00000000">
        <w:rPr>
          <w:rFonts w:ascii="Times New Roman" w:cs="Times New Roman" w:eastAsia="Times New Roman" w:hAnsi="Times New Roman"/>
          <w:sz w:val="28"/>
          <w:szCs w:val="28"/>
          <w:rtl w:val="0"/>
        </w:rPr>
        <w:t xml:space="preserve">І, ІІ та ІІІ юнацькі розряди мають 151 вихованець. 22 вихованці мають спортивний дорослий розряд (12 вихованців з гандболу, 6 з легкої атлетики та 4 з велосипедного спорту).</w:t>
      </w:r>
      <w:r w:rsidDel="00000000" w:rsidR="00000000" w:rsidRPr="00000000">
        <w:rPr>
          <w:rtl w:val="0"/>
        </w:rPr>
      </w:r>
    </w:p>
    <w:p w:rsidR="00000000" w:rsidDel="00000000" w:rsidP="00000000" w:rsidRDefault="00000000" w:rsidRPr="00000000" w14:paraId="00000161">
      <w:pPr>
        <w:spacing w:before="0" w:lineRule="auto"/>
        <w:ind w:left="1" w:firstLine="566"/>
        <w:jc w:val="both"/>
        <w:rPr>
          <w:color w:val="000000"/>
        </w:rPr>
      </w:pPr>
      <w:r w:rsidDel="00000000" w:rsidR="00000000" w:rsidRPr="00000000">
        <w:rPr>
          <w:rFonts w:ascii="Times New Roman" w:cs="Times New Roman" w:eastAsia="Times New Roman" w:hAnsi="Times New Roman"/>
          <w:color w:val="000000"/>
          <w:sz w:val="28"/>
          <w:szCs w:val="28"/>
          <w:rtl w:val="0"/>
        </w:rPr>
        <w:t xml:space="preserve">Викладацькою діяльність займаються 13 тренерів-викладачів (9 основних працівників та 4 сумісника). З них один тренер має другу кваліфікаційну категорію та 5 тренерів мають вищу кваліфікаційну категорію. 2 тренера на відділенні гандболу є Майстрами спорту України.</w:t>
      </w:r>
      <w:r w:rsidDel="00000000" w:rsidR="00000000" w:rsidRPr="00000000">
        <w:rPr>
          <w:rtl w:val="0"/>
        </w:rPr>
      </w:r>
    </w:p>
    <w:p w:rsidR="00000000" w:rsidDel="00000000" w:rsidP="00000000" w:rsidRDefault="00000000" w:rsidRPr="00000000" w14:paraId="00000162">
      <w:pPr>
        <w:spacing w:before="0" w:lineRule="auto"/>
        <w:ind w:left="1" w:firstLine="566"/>
        <w:jc w:val="both"/>
        <w:rPr/>
      </w:pPr>
      <w:r w:rsidDel="00000000" w:rsidR="00000000" w:rsidRPr="00000000">
        <w:rPr>
          <w:rFonts w:ascii="Times New Roman" w:cs="Times New Roman" w:eastAsia="Times New Roman" w:hAnsi="Times New Roman"/>
          <w:sz w:val="28"/>
          <w:szCs w:val="28"/>
          <w:rtl w:val="0"/>
        </w:rPr>
        <w:t xml:space="preserve">Протягом 2023 року вихованці ДЮСШ брали участь у Чемпіонатах України, турнірах та змаганнях Всеукраїнського, міжрегіонального, обласного та місцевого значення. Всього Сквирська ДЮСШ була представлена на 53 спортивних заходах.</w:t>
      </w:r>
      <w:r w:rsidDel="00000000" w:rsidR="00000000" w:rsidRPr="00000000">
        <w:rPr>
          <w:rtl w:val="0"/>
        </w:rPr>
      </w:r>
    </w:p>
    <w:p w:rsidR="00000000" w:rsidDel="00000000" w:rsidP="00000000" w:rsidRDefault="00000000" w:rsidRPr="00000000" w14:paraId="00000163">
      <w:pPr>
        <w:spacing w:before="0" w:lineRule="auto"/>
        <w:ind w:left="1" w:firstLine="566"/>
        <w:jc w:val="both"/>
        <w:rPr/>
      </w:pPr>
      <w:r w:rsidDel="00000000" w:rsidR="00000000" w:rsidRPr="00000000">
        <w:rPr>
          <w:rFonts w:ascii="Times New Roman" w:cs="Times New Roman" w:eastAsia="Times New Roman" w:hAnsi="Times New Roman"/>
          <w:sz w:val="28"/>
          <w:szCs w:val="28"/>
          <w:rtl w:val="0"/>
        </w:rPr>
        <w:t xml:space="preserve">До спеціалізованих закладів для покращення спортивної майстерності було відібрано 13 вихованців, а саме:</w:t>
      </w:r>
      <w:r w:rsidDel="00000000" w:rsidR="00000000" w:rsidRPr="00000000">
        <w:rPr>
          <w:rtl w:val="0"/>
        </w:rPr>
      </w:r>
    </w:p>
    <w:p w:rsidR="00000000" w:rsidDel="00000000" w:rsidP="00000000" w:rsidRDefault="00000000" w:rsidRPr="00000000" w14:paraId="00000164">
      <w:pPr>
        <w:spacing w:before="0" w:lineRule="auto"/>
        <w:ind w:left="1" w:firstLine="566"/>
        <w:jc w:val="both"/>
        <w:rPr/>
      </w:pPr>
      <w:r w:rsidDel="00000000" w:rsidR="00000000" w:rsidRPr="00000000">
        <w:rPr>
          <w:rFonts w:ascii="Times New Roman" w:cs="Times New Roman" w:eastAsia="Times New Roman" w:hAnsi="Times New Roman"/>
          <w:sz w:val="28"/>
          <w:szCs w:val="28"/>
          <w:rtl w:val="0"/>
        </w:rPr>
        <w:t xml:space="preserve">Київський обласний спортивний фаховий коледж (м. Бровари) — 5 вихованців з гандболу;</w:t>
      </w:r>
      <w:r w:rsidDel="00000000" w:rsidR="00000000" w:rsidRPr="00000000">
        <w:rPr>
          <w:rtl w:val="0"/>
        </w:rPr>
      </w:r>
    </w:p>
    <w:p w:rsidR="00000000" w:rsidDel="00000000" w:rsidP="00000000" w:rsidRDefault="00000000" w:rsidRPr="00000000" w14:paraId="00000165">
      <w:pPr>
        <w:spacing w:before="0" w:lineRule="auto"/>
        <w:ind w:left="1" w:firstLine="566"/>
        <w:jc w:val="both"/>
        <w:rPr/>
      </w:pPr>
      <w:r w:rsidDel="00000000" w:rsidR="00000000" w:rsidRPr="00000000">
        <w:rPr>
          <w:rFonts w:ascii="Times New Roman" w:cs="Times New Roman" w:eastAsia="Times New Roman" w:hAnsi="Times New Roman"/>
          <w:sz w:val="28"/>
          <w:szCs w:val="28"/>
          <w:rtl w:val="0"/>
        </w:rPr>
        <w:t xml:space="preserve">Олімпійський коледж імені Івана Піддубного (м. Київ) — 2 вихованця з боксу;</w:t>
      </w:r>
      <w:r w:rsidDel="00000000" w:rsidR="00000000" w:rsidRPr="00000000">
        <w:rPr>
          <w:rtl w:val="0"/>
        </w:rPr>
      </w:r>
    </w:p>
    <w:p w:rsidR="00000000" w:rsidDel="00000000" w:rsidP="00000000" w:rsidRDefault="00000000" w:rsidRPr="00000000" w14:paraId="00000166">
      <w:pPr>
        <w:spacing w:before="0" w:lineRule="auto"/>
        <w:ind w:left="1" w:firstLine="566"/>
        <w:jc w:val="both"/>
        <w:rPr/>
      </w:pPr>
      <w:r w:rsidDel="00000000" w:rsidR="00000000" w:rsidRPr="00000000">
        <w:rPr>
          <w:rFonts w:ascii="Times New Roman" w:cs="Times New Roman" w:eastAsia="Times New Roman" w:hAnsi="Times New Roman"/>
          <w:sz w:val="28"/>
          <w:szCs w:val="28"/>
          <w:rtl w:val="0"/>
        </w:rPr>
        <w:t xml:space="preserve">Київський обласний ліцей-інтернат фізичної культури і спорту (м. Біла Церква) — 6 вихованців з легкої атлетики.</w:t>
      </w:r>
      <w:r w:rsidDel="00000000" w:rsidR="00000000" w:rsidRPr="00000000">
        <w:rPr>
          <w:rtl w:val="0"/>
        </w:rPr>
      </w:r>
    </w:p>
    <w:p w:rsidR="00000000" w:rsidDel="00000000" w:rsidP="00000000" w:rsidRDefault="00000000" w:rsidRPr="00000000" w14:paraId="00000167">
      <w:pPr>
        <w:spacing w:before="0" w:lineRule="auto"/>
        <w:ind w:left="1" w:firstLine="566"/>
        <w:jc w:val="both"/>
        <w:rPr/>
      </w:pPr>
      <w:r w:rsidDel="00000000" w:rsidR="00000000" w:rsidRPr="00000000">
        <w:rPr>
          <w:rFonts w:ascii="Times New Roman" w:cs="Times New Roman" w:eastAsia="Times New Roman" w:hAnsi="Times New Roman"/>
          <w:sz w:val="28"/>
          <w:szCs w:val="28"/>
          <w:rtl w:val="0"/>
        </w:rPr>
        <w:t xml:space="preserve">Для удосконалення спортивної майстерності проводилися внутрішні змагання між вихованцями ДЮСШ</w:t>
      </w:r>
      <w:r w:rsidDel="00000000" w:rsidR="00000000" w:rsidRPr="00000000">
        <w:rPr>
          <w:rFonts w:ascii="Times New Roman" w:cs="Times New Roman" w:eastAsia="Times New Roman" w:hAnsi="Times New Roman"/>
          <w:color w:val="c9211e"/>
          <w:sz w:val="28"/>
          <w:szCs w:val="28"/>
          <w:rtl w:val="0"/>
        </w:rPr>
        <w:t xml:space="preserve">.</w:t>
      </w:r>
      <w:r w:rsidDel="00000000" w:rsidR="00000000" w:rsidRPr="00000000">
        <w:rPr>
          <w:rtl w:val="0"/>
        </w:rPr>
      </w:r>
    </w:p>
    <w:p w:rsidR="00000000" w:rsidDel="00000000" w:rsidP="00000000" w:rsidRDefault="00000000" w:rsidRPr="00000000" w14:paraId="00000168">
      <w:pPr>
        <w:spacing w:before="0" w:lineRule="auto"/>
        <w:ind w:left="1" w:firstLine="566"/>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rtl w:val="0"/>
        </w:rPr>
        <w:t xml:space="preserve">Усього вихованцями ДЮСШ здобуто 182 призових місць на Всеукраїнських, обласних та районний змаганнях. </w:t>
      </w:r>
      <w:r w:rsidDel="00000000" w:rsidR="00000000" w:rsidRPr="00000000">
        <w:rPr>
          <w:rtl w:val="0"/>
        </w:rPr>
      </w:r>
    </w:p>
    <w:p w:rsidR="00000000" w:rsidDel="00000000" w:rsidP="00000000" w:rsidRDefault="00000000" w:rsidRPr="00000000" w14:paraId="00000169">
      <w:pPr>
        <w:widowControl w:val="1"/>
        <w:pBdr>
          <w:top w:space="0" w:sz="0" w:val="nil"/>
          <w:left w:space="0" w:sz="0" w:val="nil"/>
          <w:bottom w:space="0" w:sz="0" w:val="nil"/>
          <w:right w:space="0" w:sz="0" w:val="nil"/>
          <w:between w:space="0" w:sz="0" w:val="nil"/>
        </w:pBdr>
        <w:shd w:fill="e2efd9" w:val="clear"/>
        <w:spacing w:before="0" w:lineRule="auto"/>
        <w:ind w:left="1" w:hanging="3"/>
        <w:rPr>
          <w:rFonts w:ascii="Times New Roman" w:cs="Times New Roman" w:eastAsia="Times New Roman" w:hAnsi="Times New Roman"/>
          <w:color w:val="000000"/>
          <w:sz w:val="28"/>
          <w:szCs w:val="28"/>
          <w:u w:val="single"/>
        </w:rPr>
      </w:pPr>
      <w:bookmarkStart w:colFirst="0" w:colLast="0" w:name="_heading=h.2jxsxqh" w:id="13"/>
      <w:bookmarkEnd w:id="13"/>
      <w:r w:rsidDel="00000000" w:rsidR="00000000" w:rsidRPr="00000000">
        <w:rPr>
          <w:rFonts w:ascii="Times New Roman" w:cs="Times New Roman" w:eastAsia="Times New Roman" w:hAnsi="Times New Roman"/>
          <w:b w:val="1"/>
          <w:i w:val="1"/>
          <w:color w:val="000000"/>
          <w:sz w:val="28"/>
          <w:szCs w:val="28"/>
          <w:u w:val="single"/>
          <w:rtl w:val="0"/>
        </w:rPr>
        <w:t xml:space="preserve">Будівельна діяльність</w:t>
      </w:r>
      <w:r w:rsidDel="00000000" w:rsidR="00000000" w:rsidRPr="00000000">
        <w:rPr>
          <w:rtl w:val="0"/>
        </w:rPr>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забезпечення виконання пріоритетних завдань економічного й соціального розвитку територіальної громади шляхом будівництва, реконструкції та ремонту об’єктів соціальної інфраструктури реалізується Програма будівництва, реконструкції та ремонту об’єктів інфраструктури Сквирської міської територіальної громади на 2022-2027 роки. затверджена рішенням Сквирської міської ради від 23.12.2021 № 23-17-VІІІ (із змінами). Програмою на 2023 рік заплановано виконання заходів, спрямованих на будівництво, реконструкцію та капітальний ремонт закладів освіти, охорони здоров’я, культури та об'єктів житлово-комунального господарства з виготовленням проєктно-кошторисної документації.</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3j2qqm3" w:id="14"/>
      <w:bookmarkEnd w:id="14"/>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поточному році проведено капітальний ремонт з встановленням системи пожежної сигналізації приміщення Шамраївського НВК (424,57 тис. грн.) та приміщення Сквирської медамбулаторії ЗПСМ (410,0 тис. грн.), проведені роботи з капітального ремонту паркану та воріт в ЗДО №3, завершується капітальний ремонт приміщень площею 200,3 кв.м Сквирського академічного ліцею (1281,5 тис.грн.), проводиться капітальний ремонт покрівлі Сквирського академічного ліцею №2 (5815,5 тис.грн.), капітальний ремонт системи вентиляції в підвальному приміщенні Сквирського академічного ліцею №2 (697,4 тис.грн.), капітальний ремонт даху ДЮСШ (1366,4 тис.грн.). Всі роботи будуть завершені до кінця 2023 року.</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Виготовлено проєктно-кошторисну документація на нове будівництво споруди цивільного захисту (протирадіаційне укриття) на території Сквирського закладу ЗЗСО №3 з залученням державних коштів, капітальний ремонт приміщення по вул. Київська, 6 в м.Сквира, на капітальний ремонт покрівлі клубу в с. Великі Єрчики та покрівлі будинку культури в с. Самгородок, капітальний ремонт (система пожежної сигналізації та керування евакуацією, система блискавкозахисту) міського будинку культури. </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Виготовлен</w:t>
      </w:r>
      <w:r w:rsidDel="00000000" w:rsidR="00000000" w:rsidRPr="00000000">
        <w:rPr>
          <w:rFonts w:ascii="Times New Roman" w:cs="Times New Roman" w:eastAsia="Times New Roman" w:hAnsi="Times New Roman"/>
          <w:sz w:val="28"/>
          <w:szCs w:val="28"/>
          <w:rtl w:val="0"/>
        </w:rPr>
        <w:t xml:space="preserve">о</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проєктно-кошторисної документації на капітальний ремонт фасаду Сквирського академічного ліцею №2, реконструкцію діючого погреба Пустоварівського НВК під найпростіше укриття.</w:t>
      </w:r>
    </w:p>
    <w:p w:rsidR="00000000" w:rsidDel="00000000" w:rsidP="00000000" w:rsidRDefault="00000000" w:rsidRPr="00000000" w14:paraId="0000016E">
      <w:pPr>
        <w:widowControl w:val="1"/>
        <w:pBdr>
          <w:top w:space="0" w:sz="0" w:val="nil"/>
          <w:left w:space="0" w:sz="0" w:val="nil"/>
          <w:bottom w:space="0" w:sz="0" w:val="nil"/>
          <w:right w:space="0" w:sz="0" w:val="nil"/>
          <w:between w:space="0" w:sz="0" w:val="nil"/>
        </w:pBdr>
        <w:shd w:fill="e2efd9" w:val="clear"/>
        <w:spacing w:before="0" w:lineRule="auto"/>
        <w:ind w:left="1" w:hanging="3"/>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b w:val="1"/>
          <w:i w:val="1"/>
          <w:sz w:val="28"/>
          <w:szCs w:val="28"/>
          <w:u w:val="single"/>
          <w:rtl w:val="0"/>
        </w:rPr>
        <w:t xml:space="preserve">Земельні відносини та землекористування</w:t>
      </w:r>
      <w:r w:rsidDel="00000000" w:rsidR="00000000" w:rsidRPr="00000000">
        <w:rPr>
          <w:rtl w:val="0"/>
        </w:rPr>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звітного періоду відділ з питань земельних ресурсів та кадастру Сквирської міської ради забезпечував виконання основних завдань та функцій відповідно до чинного законодавства та Положення про відділ. </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Проводилась робота, спрямована на об’єктивний, всебічний і вчасний розгляд звернень громадян та юридичних осіб та створення необхідних умов для реалізації прав громадян та юридичних осіб з питань регулювання земельних відносин. Проводився прийом громадян та юридичних осіб, яким надавались консультації та обґрунтовані відповіді з питань земельного законодавства. За звітний період було видано 92 довідки до різних інстанцій. На підставі звернень громадян </w:t>
      </w:r>
      <w:r w:rsidDel="00000000" w:rsidR="00000000" w:rsidRPr="00000000">
        <w:rPr>
          <w:rFonts w:ascii="Times New Roman" w:cs="Times New Roman" w:eastAsia="Times New Roman" w:hAnsi="Times New Roman"/>
          <w:sz w:val="28"/>
          <w:szCs w:val="28"/>
          <w:rtl w:val="0"/>
        </w:rPr>
        <w:t xml:space="preserve">розглядали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земельні спори.</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9 місяців 2023 року на підставі прийнятих рішень було заключено:</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- 6 договорів про встановлення особистого строкового сервітуту на земельну ділянку;</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- 30 договорів оренди землі з юридичними особами;</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- 28 договорів оренди землі з фізичними особами.</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Надано дозволи на викуп земельних ділянок сільськогосподарського призначення з цільовим призначенням 01.02 Для ведення фермерського господарства 12 громадянам відповідно до п. 6-1 розділу Х Перехідні положення Земельного кодексу України.</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Надано один дозвіл на викуп земельної ділянки несільськогосподарського призначення та два дозволи на викуп земельних ділянок сільськогосподарського призначення на яких розміщені будівлі та споруди, що перебувають у власності громадян.</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8"/>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Проведено інвентаризацію земель комунальної власності за рахунок бюджетних коштів:</w:t>
      </w:r>
    </w:p>
    <w:p w:rsidR="00000000" w:rsidDel="00000000" w:rsidP="00000000" w:rsidRDefault="00000000" w:rsidRPr="00000000" w14:paraId="00000178">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земельні ділянки, відведені під місця поховання у м. Сквира, в кількості 6 шт.;</w:t>
      </w:r>
    </w:p>
    <w:p w:rsidR="00000000" w:rsidDel="00000000" w:rsidP="00000000" w:rsidRDefault="00000000" w:rsidRPr="00000000" w14:paraId="00000179">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земельні ділянки, відведені під місця поховання на території громади, в кількості 57 шт.;</w:t>
      </w:r>
    </w:p>
    <w:p w:rsidR="00000000" w:rsidDel="00000000" w:rsidP="00000000" w:rsidRDefault="00000000" w:rsidRPr="00000000" w14:paraId="0000017A">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земельні ділянки для ведення городництва: масив «Міжколгоспбуд» площею 5,9 га, масив в с. Домантівка площею 2,7797 га, масив по вул. Академіка Кононського у м. Сквира площею 3,2428 га.;</w:t>
      </w:r>
    </w:p>
    <w:p w:rsidR="00000000" w:rsidDel="00000000" w:rsidP="00000000" w:rsidRDefault="00000000" w:rsidRPr="00000000" w14:paraId="0000017B">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земельні ділянки, на яких </w:t>
      </w:r>
      <w:r w:rsidDel="00000000" w:rsidR="00000000" w:rsidRPr="00000000">
        <w:rPr>
          <w:rFonts w:ascii="Times New Roman" w:cs="Times New Roman" w:eastAsia="Times New Roman" w:hAnsi="Times New Roman"/>
          <w:sz w:val="28"/>
          <w:szCs w:val="28"/>
          <w:rtl w:val="0"/>
        </w:rPr>
        <w:t xml:space="preserve">розміщені</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будівлі і споруди Сквирської міської територіальної громади, зареєстровано правовстановлюючі документи на них.</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Також за рахунок бюджетних коштів виготовлено технічну документацію з нормативної грошової оцінки населених пунктів с. Горобіївка, с. Безпечна, с. Дулицьке; паспорт водного об`єкта «Ставок площею 10,6137 га розташований в межах м. Сквира».</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8"/>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 рахунок інвесторів виготовлено:</w:t>
      </w:r>
    </w:p>
    <w:p w:rsidR="00000000" w:rsidDel="00000000" w:rsidP="00000000" w:rsidRDefault="00000000" w:rsidRPr="00000000" w14:paraId="0000017E">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технічну документацію із землеустрою щодо інвентаризації земель комунальної власності (під проєктними польовими дорогами) на території Сквирської міської територіальної громади Білоцерківського району Київської області (с. Каленна) з цільовим призначенням: 01.01 Для ведення товарного сільськогосподарського виробництва загальною площею 7,8312 га та укладені договори оренди на них;</w:t>
      </w:r>
    </w:p>
    <w:p w:rsidR="00000000" w:rsidDel="00000000" w:rsidP="00000000" w:rsidRDefault="00000000" w:rsidRPr="00000000" w14:paraId="0000017F">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проведено інвентаризацію 4-х земельних ділянок в комплексі з розташованими на них водними </w:t>
      </w:r>
      <w:r w:rsidDel="00000000" w:rsidR="00000000" w:rsidRPr="00000000">
        <w:rPr>
          <w:rFonts w:ascii="Times New Roman" w:cs="Times New Roman" w:eastAsia="Times New Roman" w:hAnsi="Times New Roman"/>
          <w:sz w:val="28"/>
          <w:szCs w:val="28"/>
          <w:rtl w:val="0"/>
        </w:rPr>
        <w:t xml:space="preserve">об'єктами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 Каленна – 2 ділянки площею 15,3698 га та 11,1032 га; за межами с. Малі Єрчики -1 ділянка площею 9,5640 га; між с. Ями та с. Саврань – 1 ділянка площею 24,6969 га та зареєстровано право комунальної власності за Сквирською міською радою;</w:t>
      </w:r>
    </w:p>
    <w:p w:rsidR="00000000" w:rsidDel="00000000" w:rsidP="00000000" w:rsidRDefault="00000000" w:rsidRPr="00000000" w14:paraId="00000180">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виготовлено 5 паспортів водних об`єктів. </w:t>
      </w:r>
      <w:r w:rsidDel="00000000" w:rsidR="00000000" w:rsidRPr="00000000">
        <w:rPr>
          <w:rtl w:val="0"/>
        </w:rPr>
      </w:r>
    </w:p>
    <w:p w:rsidR="00000000" w:rsidDel="00000000" w:rsidP="00000000" w:rsidRDefault="00000000" w:rsidRPr="00000000" w14:paraId="00000181">
      <w:pPr>
        <w:widowControl w:val="1"/>
        <w:pBdr>
          <w:top w:space="0" w:sz="0" w:val="nil"/>
          <w:left w:space="0" w:sz="0" w:val="nil"/>
          <w:bottom w:space="0" w:sz="0" w:val="nil"/>
          <w:right w:space="0" w:sz="0" w:val="nil"/>
          <w:between w:space="0" w:sz="0" w:val="nil"/>
        </w:pBdr>
        <w:shd w:fill="e2efd9" w:val="clear"/>
        <w:spacing w:before="0" w:lineRule="auto"/>
        <w:ind w:left="1" w:hanging="3"/>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b w:val="1"/>
          <w:i w:val="1"/>
          <w:sz w:val="28"/>
          <w:szCs w:val="28"/>
          <w:u w:val="single"/>
          <w:rtl w:val="0"/>
        </w:rPr>
        <w:t xml:space="preserve">Транспорт та дорожнє господарство</w:t>
      </w:r>
      <w:r w:rsidDel="00000000" w:rsidR="00000000" w:rsidRPr="00000000">
        <w:rPr>
          <w:rtl w:val="0"/>
        </w:rPr>
      </w:r>
    </w:p>
    <w:p w:rsidR="00000000" w:rsidDel="00000000" w:rsidP="00000000" w:rsidRDefault="00000000" w:rsidRPr="00000000" w14:paraId="00000182">
      <w:p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сфері транспорту та дорожнього господарства Сквирська міська рада діє відповідно до Законів України «Про автомобільний транспорт», «Про місцеве самоврядування в Україні» та інших нормативно-правових актів, що регламентують діяльність автомобільного пасажирського транспорту і сфери їх послуг, свою роботу спрямовує на забезпечення належної якості та безпеки пасажирських перевезень, поліпшення якості дорожнього покриття. </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Маршрутна мережа Сквирської міської територіальної громади складається із 11 автобусних маршрутів загального користування, забезпечення організації пасажирських перевезень на яких покладається на виконавчий комітет Сквирської міської ради. </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2023 році Сквирською міською радою тричі оголошувалися конкурси з визначення автомобільних перевізників на автобусних маршрутах загального користування, два з яких не відбулися, в зв’язку з відсутністю поданих документів для участі у конкурсі. Станом на 01.10.2023 року укладено п’ять договорів на перевезення пасажирів на маршрутах:</w:t>
      </w:r>
    </w:p>
    <w:p w:rsidR="00000000" w:rsidDel="00000000" w:rsidP="00000000" w:rsidRDefault="00000000" w:rsidRPr="00000000" w14:paraId="00000185">
      <w:pPr>
        <w:widowControl w:val="1"/>
        <w:pBdr>
          <w:top w:space="0" w:sz="0" w:val="nil"/>
          <w:left w:space="0" w:sz="0" w:val="nil"/>
          <w:bottom w:space="0" w:sz="0" w:val="nil"/>
          <w:right w:space="0" w:sz="0" w:val="nil"/>
          <w:between w:space="0" w:sz="0" w:val="nil"/>
        </w:pBdr>
        <w:spacing w:before="0" w:lineRule="auto"/>
        <w:ind w:left="1" w:firstLine="56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«Сквира АС – с. Каленна» - МПП «Діліжанс»;</w:t>
      </w:r>
    </w:p>
    <w:p w:rsidR="00000000" w:rsidDel="00000000" w:rsidP="00000000" w:rsidRDefault="00000000" w:rsidRPr="00000000" w14:paraId="00000186">
      <w:pPr>
        <w:widowControl w:val="1"/>
        <w:pBdr>
          <w:top w:space="0" w:sz="0" w:val="nil"/>
          <w:left w:space="0" w:sz="0" w:val="nil"/>
          <w:bottom w:space="0" w:sz="0" w:val="nil"/>
          <w:right w:space="0" w:sz="0" w:val="nil"/>
          <w:between w:space="0" w:sz="0" w:val="nil"/>
        </w:pBdr>
        <w:spacing w:before="0" w:lineRule="auto"/>
        <w:ind w:left="1" w:firstLine="56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«Сквира АС – с. Миньківці, ч/з с. Кривошиїнці» - МПП «Діліжанс»;</w:t>
      </w:r>
    </w:p>
    <w:p w:rsidR="00000000" w:rsidDel="00000000" w:rsidP="00000000" w:rsidRDefault="00000000" w:rsidRPr="00000000" w14:paraId="00000187">
      <w:pPr>
        <w:widowControl w:val="1"/>
        <w:pBdr>
          <w:top w:space="0" w:sz="0" w:val="nil"/>
          <w:left w:space="0" w:sz="0" w:val="nil"/>
          <w:bottom w:space="0" w:sz="0" w:val="nil"/>
          <w:right w:space="0" w:sz="0" w:val="nil"/>
          <w:between w:space="0" w:sz="0" w:val="nil"/>
        </w:pBdr>
        <w:spacing w:before="0" w:lineRule="auto"/>
        <w:ind w:left="1" w:firstLine="56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«Сквира АС – с. Мовчанівка» – ФОП Підгорецького А.Ф.</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«Сквира АС – с. Антонів» - ФОП Ковмір Андрій Володимирович;</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Залишаються не задіяними 6 маршрутів, що сполучають села громади з м.Сквира та 1 кільцевий маршрут по місту.</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Розроблено Програму розвитку автомобільного пасажирського транспорту Сквирської міської територіальної громади на 2023-2025 роки. За кошти Сквирської міської ради КП «Сквираблагоустрій» закуплено автобус для здійснення автобусних перевезень в межах міста. </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організації пасажирських перевезень на міському маршруті загального користування проводилась робота щодо внесення змін до маршруту №10 «Міський кільцевий» в частині протяжності та траси слідування маршруту.</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Розпорядження міської голови від 26.07.2023 № 60-ОД створено робочу групу з обстеження міського автобусного маршруту загального користування №10 «Міський кільцевий». Обстеження проведено за участю  представників Відділу державного нагляду (контролю) у Київській області та відділу Управління патрульної поліції у Київській області Департаменту патрульної поліції. </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результатами обстеження складено акт обстеження доріг та дорожніх об’єктів на міському автобусному маршруті загального користування.  Розроблено план заходів щодо усунення недоліків, виявлених під час проведення обстеження доріг та дорожніх об’єктів на міському автобусному маршруті загального користування, проводиться відповідна робота по усуненню недоліків. </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Вживалися заходи, спрямовані на підвищення рівня безпеки дорожнього руху та утримання доріг комунальної власності у населених пунктах.</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Зазначені заходи реалізовувались в межах Програми утримання та розвитку дорожнього господарства Сквирської міської територіальної громади на 2021-2025 роки, затвердженої рішенням сесії Сквирської міської ради від 22.12.2020 №16-3-VІІІ (зі змінами). Фінансування заходів зазначеної Програми здійснювалось за кошти міського бюджету в сумі 6461,3 тис. грн., з них 5000,0 тис. грн. на проведення поточного ремонту дорожнього покриття. Проведено поточний ремонт дорожнього покриття 25 комунальних доріг. До кінця року планується відремонтувати ще 5 комунальних доріг.</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кошти міського бюджету протягом 2023 року проведено капітальний ремонт дорожнього покриття по вул. Польова від перехрестя з вул. Залізнична до буд. №46 в м. Сквира (2775,3 тис.грн.), вул. Новоселецька, вул. Кобзаря в м.Сквира (3663,4 тис.грн.), вул.Заводська в с.Руда (1523,2 тис.грн.), вул.Тараса Шевченка в м. Сквира (10807,0 тис.грн.), вул. Революційна в с. Кривошиїнці (2231,8 тис.грн.). Розпочато проведення капітального ремонту тротуару по вул.Карла Болсуновського в м. Сквира. Роботи планується завершити в 2024 році.</w:t>
      </w:r>
    </w:p>
    <w:p w:rsidR="00000000" w:rsidDel="00000000" w:rsidP="00000000" w:rsidRDefault="00000000" w:rsidRPr="00000000" w14:paraId="00000191">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Виготовлена проєктно-кошторисна документація та отримано експертні звіти на капітальний ремонт дорожнього покриття 14 комунальних доріг територіальної громади.</w:t>
      </w:r>
    </w:p>
    <w:p w:rsidR="00000000" w:rsidDel="00000000" w:rsidP="00000000" w:rsidRDefault="00000000" w:rsidRPr="00000000" w14:paraId="00000192">
      <w:pPr>
        <w:widowControl w:val="1"/>
        <w:pBdr>
          <w:top w:space="0" w:sz="0" w:val="nil"/>
          <w:left w:space="0" w:sz="0" w:val="nil"/>
          <w:bottom w:space="0" w:sz="0" w:val="nil"/>
          <w:right w:space="0" w:sz="0" w:val="nil"/>
          <w:between w:space="0" w:sz="0" w:val="nil"/>
        </w:pBdr>
        <w:shd w:fill="e2efd9" w:val="clear"/>
        <w:spacing w:before="0" w:lineRule="auto"/>
        <w:ind w:left="1" w:hanging="3"/>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Енергоефективність</w:t>
      </w:r>
      <w:r w:rsidDel="00000000" w:rsidR="00000000" w:rsidRPr="00000000">
        <w:rPr>
          <w:rtl w:val="0"/>
        </w:rPr>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Одними з найгостріших проблем України на сучасному етапі її розвитку, від вирішення яких значною мірою залежить рівень економічного і соціального розвитку суспільства, є проблеми стабільного енергозабезпечення та ефективного використання енергоресурсів.</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нашої громади також, як і для багатьох міст України, характерною є значна енерговитратність сфер економіки, комунальної, бюджетної та соціальної.</w:t>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структурі видатків бюджету Сквирської міської територіальної громади значний обсяг витрат становлять видатки на енергоносії, а саме 10,1% від доходів загального фонду бюджету, що складає за 9 місяців 2023 року              19560,0 тис. грн. Враховуючи зазначене, проблема економії енергетичних ресурсів є однією із найбільш актуальних для громади.</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забезпечення ефективного використання паливно-енергетичних ресурсів підприємствами житлово-комунального господарства, бюджетними закладами та установами, населенням Сквирської міської територіальної громади, скорочення бюджетних витрат на використання енергоресурсів, удосконалення системи енергоменеджменту, підвищення культури енергоспоживання розроблена Програма енергозбереження та енергоефективності Сквирської міської територіальної громади на 2022-2026 роки та  затверджена рішенням Сквирської міської ради від 23.12.2023 № 07-17-VІІІ.</w:t>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2023 році проведено енергоаудит будівель КНП СМР «Сквирська ЦМЛ», КНП СМР «Сквирський МЦПМСД» та комунальної установи СМР «Центр надання соціальних послуг». За результатами аудиту вживаються заходи щодо зменшення втрат тепла та розроблення стратегії подальшого опалення вказаних закладів, зокрема, виготовляється проєктно-кошторисної документації на реконструкцію котельні КНП СМР «Сквирська ЦМЛ», на що в міському бюджеті  передбачені кошти в сумі 316,0 тис. гривень.</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9 місяців 2023 року за кошти міського бюджету в сумі 195,6 тис. грн. проведено капітальний ремонт із заміною 15 віконних блоків на енергозберігаючі в ЗДО №2 м. Сквира. В котельні міського будинку культури замінено котел на більш енергоефективний (174,3 тис. грн.). </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забезпечення енергетичної політики громади, сталого енергетичного розвитку та безпеки громади прийнято рішення про розроблення Муніципального енергетичного плану (МЕП) Сквирської міської територіальної громади. Створено Координаційно-робочу групу з питань сталого енергетичного розвитку Сквирської міської територіальної громади та затверджено її особовий склад та Положення про роботу Координаційно-робочої групи з питань сталого енергетичного розвитку Сквирської міської територіальної громади.</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впровадження системи енергоменеджменту в Сквирській міській територіальній громаді, підвищення рівня ефективності використання всіх видів енергетичних ресурсів, забезпечення комфортних умов у будівлях бюджетної сфери, зменшення видатків з бюджету міської ради на оплату енергоносіїв та отримання максимального ефекту від впровадження енергоефективних заходів прийнято рішення про запровадження системи енергетичного менеджменту у громаді, затвердили Положення про систему енергетичного менеджменту бюджетної сфери у Сквирській міській територіальній громаді та Порядок збору інформації щодо стану споживання енергоресурсів бюджетними установами комунальної власності на території Сквирської міської територіальної громади.</w:t>
      </w:r>
    </w:p>
    <w:p w:rsidR="00000000" w:rsidDel="00000000" w:rsidP="00000000" w:rsidRDefault="00000000" w:rsidRPr="00000000" w14:paraId="0000019A">
      <w:pPr>
        <w:widowControl w:val="1"/>
        <w:pBdr>
          <w:top w:space="0" w:sz="0" w:val="nil"/>
          <w:left w:space="0" w:sz="0" w:val="nil"/>
          <w:bottom w:space="0" w:sz="0" w:val="nil"/>
          <w:right w:space="0" w:sz="0" w:val="nil"/>
          <w:between w:space="0" w:sz="0" w:val="nil"/>
        </w:pBdr>
        <w:shd w:fill="e2efd9" w:val="clear"/>
        <w:spacing w:before="0" w:lineRule="auto"/>
        <w:ind w:left="1" w:hanging="3"/>
        <w:rPr>
          <w:rFonts w:ascii="Times New Roman" w:cs="Times New Roman" w:eastAsia="Times New Roman" w:hAnsi="Times New Roman"/>
          <w:color w:val="000000"/>
          <w:sz w:val="28"/>
          <w:szCs w:val="28"/>
          <w:u w:val="single"/>
        </w:rPr>
      </w:pPr>
      <w:r w:rsidDel="00000000" w:rsidR="00000000" w:rsidRPr="00000000">
        <w:rPr>
          <w:rFonts w:ascii="Times New Roman" w:cs="Times New Roman" w:eastAsia="Times New Roman" w:hAnsi="Times New Roman"/>
          <w:b w:val="1"/>
          <w:i w:val="1"/>
          <w:color w:val="000000"/>
          <w:sz w:val="28"/>
          <w:szCs w:val="28"/>
          <w:u w:val="single"/>
          <w:rtl w:val="0"/>
        </w:rPr>
        <w:t xml:space="preserve">Житлово-комунальне господарство</w:t>
      </w:r>
      <w:r w:rsidDel="00000000" w:rsidR="00000000" w:rsidRPr="00000000">
        <w:rPr>
          <w:rtl w:val="0"/>
        </w:rPr>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Сквирській міській територіальній громаді продовжується робота, спрямована на забезпечення надання населенню якісних житлово-комунальних послуг, реконструкцію систем водопостачання та водовідведення для забезпечення населення питною водою, розвиток послуг у сфері поводження з відходами. </w:t>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2zbgiuw" w:id="15"/>
      <w:bookmarkEnd w:id="15"/>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КП «Сквир-водоканал» протягом 9 місяців 2023  року подало в мережу 298,8 тис. куб. м питної води, що на 6,8 тис. куб. більше, ніж за відповідний період 2022 року, пропустило 99,5 тис. куб. м стічних вод, що на 2,2 тис. куб. менше, ніж за відповідний період  2022 року.</w:t>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поточному році завершене технічне переоснащення ВНС КП «Сквир-водоканал», яке було розпочате у 2021 році (кошти державного та міського бюджетів в сумі 1236,7 тис.грн.).</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кошти міського бюджету проведено реконструкцію системи водопостачання частини вулиці Новоселецька від буд.№30 до буд. №34 в м.Сквира на загальну суму будівництва 160,3 тис. гривень.</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Проводиться робота з виготовлення проєктно-кошторисної документації на капітальний ремонт із заміною технологічного обладнання КНС-2 в м. Сквира,    вул. Тараса Шевченка, 140.</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Комунальним підприємством «Сквир-водоканал» в серпні поточного року проведено гідродинамічне очищення піскоуловлювача очисних споруд, заміна трансформатора на свердловині, в вересні поточного року проведена заміна та встановлення люків, часткова заміна непрацюючих засувок по місту, підготовка та закупівля матеріалів для перекриття покрівлі на КНС-2, ВНС-2. </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рішення виконавчого комітету Сквирської міської ради від 06.06.2023 № 1/16 в громаді завершено підготовку об’єктів житлово-комунального господарства та соціально-культурного призначення до роботи в осінньо-зимовий період 2023/2024 року. Зокрема, проведено таку роботу: підготовлено 36 комунальних котелень, замінено 2 котли, підготовлено 7,38 км теплових мереж, підготовлено 40 житлових будинків, підготовлено 1 водопровідну насосну станцію, 6 каналізаційних насосних станцій, 1 водопровідну очисну споруду, 1 каналізаційну очисну споруду, 24 свердловини, відремонтовано понад 10 тис. кв. м. вулиць і доріг комунальної власності, підготовлено 6 од. спеціалізованої прибиральної техніки, заготовлено 268 тон посипкового матеріалу та реагентів.</w:t>
      </w:r>
    </w:p>
    <w:p w:rsidR="00000000" w:rsidDel="00000000" w:rsidP="00000000" w:rsidRDefault="00000000" w:rsidRPr="00000000" w14:paraId="000001A2">
      <w:pPr>
        <w:widowControl w:val="1"/>
        <w:pBdr>
          <w:top w:space="0" w:sz="0" w:val="nil"/>
          <w:left w:space="0" w:sz="0" w:val="nil"/>
          <w:bottom w:space="0" w:sz="0" w:val="nil"/>
          <w:right w:space="0" w:sz="0" w:val="nil"/>
          <w:between w:space="0" w:sz="0" w:val="nil"/>
        </w:pBdr>
        <w:shd w:fill="e2efd9" w:val="clear"/>
        <w:spacing w:before="0" w:lineRule="auto"/>
        <w:ind w:left="1" w:hanging="3"/>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u w:val="single"/>
          <w:rtl w:val="0"/>
        </w:rPr>
        <w:t xml:space="preserve">Містобудівна діяльність    </w:t>
      </w:r>
      <w:r w:rsidDel="00000000" w:rsidR="00000000" w:rsidRPr="00000000">
        <w:rPr>
          <w:rtl w:val="0"/>
        </w:rPr>
      </w:r>
    </w:p>
    <w:p w:rsidR="00000000" w:rsidDel="00000000" w:rsidP="00000000" w:rsidRDefault="00000000" w:rsidRPr="00000000" w14:paraId="000001A3">
      <w:pPr>
        <w:widowControl w:val="1"/>
        <w:pBdr>
          <w:top w:space="0" w:sz="0" w:val="nil"/>
          <w:left w:space="0" w:sz="0" w:val="nil"/>
          <w:bottom w:space="0" w:sz="0" w:val="nil"/>
          <w:right w:space="0" w:sz="0" w:val="nil"/>
          <w:between w:space="0" w:sz="0" w:val="nil"/>
        </w:pBdr>
        <w:spacing w:before="0" w:lineRule="auto"/>
        <w:ind w:left="1" w:right="0"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Розроблення містобудівної документації є одним з головних напрямів діяльності для обґрунтування основних довгострокових та поточних пріоритетів регіонального розвитку, динамічного збалансованого соціально-економічного розвитку територій.  </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звітного періоду за три квартали 2023 року, рішенням Сквирської міської ради №22-29-VІІІ від 31.01.2023 року було затверджено Програму розробки містобудівної документації для використання Сквирською міською територіальною громадою Білоцерківського району Київської області на період 2023-2025 років.</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виконання п. 1 Програми було проведено тендер в системі «Прозоро» та укладено договір на закупівлю послуги з топографо-геодезичного знімання та аерофотографування з подальшим виготовленням із застосуванням геоінформаційних технологій у цифровій формі топографічної основи масштабу 1:2000 міста Сквира Білоцерківського району Київської області та масштабу 1:10 000 Сквирської міської ради (територіальної громади) Білоцерківського району Київської області з внесенням отриманих графічних матеріалів до геоінформаційного порталу». </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червні 2023 року був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переданий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Сквирській міській раді 1-ший етап вищезазначених робіт з назвою – Підготовчі роботи (збір вихідних матеріалів) під назвою «Технічний звіт про комплекс робіт з топографо-геодезичного знімання та аерофотографування з подальшим виготовленням із застосуванням геоінформаційних технологій у цифровій формі топографічної основи масштабу 1:2000 міста Сквира (спільно з с. Кононівка) Білоцерківського району Київської області та топографічної основи масштабу 1:10 000 території усієї Сквирської міської територіальної громади Білоцерківського району Київської області».</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березні 2023 року підготовлено та затверджено рішенням Сквирської міської ради №18-31-VІІІ від 28 березня 2023 року «Звіт про стратегічну екологічну оцінку «Детального плану території земельних ділянок площею 8,0862 га, площею 17,3351 га та площею 30,5535 га, з метою розширення Шамраївського родовища гранітів та організації виробництва щебеневої продукції в с. Шамраївка Сквирської міської територіальної громади Білоцерківського району Київської області».</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жовтні 2023 року виконавцем робіт ТОВ «Архізем» був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переданий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Сквирській міській раді «Технічний звіт про комплекс робіт з топографо-геодезичного знімання та аерофотографування з подальшим виготовленням із застосуванням геоінформаційних технологій у цифровій формі топографічної основи масштабу 1:2000 міста Сквира (спільно з с. Кононівка) Білоцерківського району Київської області та топографічної основи масштабу 1:10 000 території усієї Сквирської міської територіальної громади Білоцерківського району Київської області».</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звітного періоду відділом архітектури, містобудування та інфраструктури було підготовлено та видано замовникам </w:t>
      </w: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11 паспортів прив'язки на розміщення тимчасових споруд</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для здійснення підприємницької діяльності на території Сквирської міської територіальної громади та продовжено термін дії паспортів прив'язки на </w:t>
      </w: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5 тимчасових споруд.</w:t>
      </w:r>
      <w:r w:rsidDel="00000000" w:rsidR="00000000" w:rsidRPr="00000000">
        <w:rPr>
          <w:rtl w:val="0"/>
        </w:rPr>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заявами фізичних осіб та юридичних осіб про присвоєння, зміну, упорядкування адрес житлових, громадських, господарських будівель було підготовлено </w:t>
      </w: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28 рішень виконавчого комітету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Сквирської міської ради з внесенням інформації про присвоєні адреси об'єктів до Єдиної державної електронної системи у сфері будівництва. </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Підготовлено та видано </w:t>
      </w: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14 будівельних паспортів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індивідуальних забудовників, які здійснюють будівництво або реконструкцію індивідуальних житлових будинків та господарських будівель і споруд на власних присадибних земельних ділянках. </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Підготовлено та видано </w:t>
      </w: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28 містобудівних умов та обмежень</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будівництво та реконструкцію об'єктів.</w:t>
      </w:r>
    </w:p>
    <w:p w:rsidR="00000000" w:rsidDel="00000000" w:rsidP="00000000" w:rsidRDefault="00000000" w:rsidRPr="00000000" w14:paraId="000001AD">
      <w:pPr>
        <w:widowControl w:val="1"/>
        <w:pBdr>
          <w:top w:space="0" w:sz="0" w:val="nil"/>
          <w:left w:space="0" w:sz="0" w:val="nil"/>
          <w:bottom w:space="0" w:sz="0" w:val="nil"/>
          <w:right w:space="0" w:sz="0" w:val="nil"/>
          <w:between w:space="0" w:sz="0" w:val="nil"/>
        </w:pBdr>
        <w:shd w:fill="e2efd9" w:val="clear"/>
        <w:spacing w:before="0" w:lineRule="auto"/>
        <w:ind w:left="1" w:hanging="3"/>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b w:val="1"/>
          <w:i w:val="1"/>
          <w:sz w:val="28"/>
          <w:szCs w:val="28"/>
          <w:u w:val="single"/>
          <w:rtl w:val="0"/>
        </w:rPr>
        <w:t xml:space="preserve">Промисловість</w:t>
      </w:r>
      <w:r w:rsidDel="00000000" w:rsidR="00000000" w:rsidRPr="00000000">
        <w:rPr>
          <w:rtl w:val="0"/>
        </w:rPr>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 зважаючи на всі труднощі, викликані повномасштабною війною, протягом 2023 року поступово підвищується ділова активність суб’єктів малого та середнього бізнесу. Так, за результатами опитування суб’єктів підприємницької діяльності Київської області, проведеного у вересні 2023 року Інститутом економічних досліджень та політичних консультацій, встановлено, що лише 5 % підприємств Київської області працювали на рівні 25 % - 49 % порівняно з довоєнним рівнем виробництва (12 % – показник по країні). Також не зафіксовано опитуваних, які повідомили б про зупинку роботи підприємства (по Україні – 2 %).</w:t>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території громади станом на 01.10.2023 року працює 12 середніх і малих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приватних промислових підприємств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які забезпечували економіку громади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звітного періоду 2023 року працюючі підприємства не скорочували виробництво та не зупиняли роботу через збройну агресію російської федерації проти України. На плановий капітальний ремонт призупиняли виробництво на ТОВ «Сквирський комбінат хлібопродуктів», яке відновлено. В цілому в роботі промислових підприємств суттєвих змін не відбулося. </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Найбільшими проблемами для бізнесу Київської області залишаються зростання цін на сировину/матеріали/послуги, брак обігових коштів, палива, робочої сили, складнощі з перевезенням сировини чи готових товарів територією України, небезпека для роботи, зменшення попиту на продукцію або послуги підприємств.</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Основні бюджетоутворюючі підприємства станом на 01.10.2023 року не мали боргів по сплаті податків до місцевого бюджету Сквирської міської територіальної громади.</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Підприємства ТОВ «Сквирський комбінат хлібопродуктів», Сквирська філія ТОВ «Грона» та ТОВ «Фабрика бакалейних продуктів» ТМ «Жменька» співпрацюють з підприємствами мережевої торгівлі на території України. </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підприємствах постійно триває робота, спрямована на підвищення ефективності виробничого потенціалу за рахунок розширення та модернізації виробничих потужностей, удосконалення існуючих технологій, оновлення асортименту продукції</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щоб відповідати поточному попиту на якісному і кількісному рівнях для забезпечення конкурентоспроможності та прибутковості. </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За період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широкомасштабної збройної агресії російської федерації проти України, незважаючи на всі труднощі, жодне підприємство не перемістилося із території громади в інші регіони України. </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Керівництвом ТОВ «Київхліб», через збитковість структурного підрозділу у м. Сквира, прийнято рішення про зупинення виробництва на Сквирському хлібозаводі та встановлення нової сучасної лінії з виробництва формового хліба на Білоцерківському хлібокомбінаті зі збереженням рецептури, асортименту та належним забезпеченням жителів громади якісними хлібобулочними виробами. </w:t>
      </w:r>
      <w:r w:rsidDel="00000000" w:rsidR="00000000" w:rsidRPr="00000000">
        <w:rPr>
          <w:rtl w:val="0"/>
        </w:rPr>
      </w:r>
    </w:p>
    <w:p w:rsidR="00000000" w:rsidDel="00000000" w:rsidP="00000000" w:rsidRDefault="00000000" w:rsidRPr="00000000" w14:paraId="000001B7">
      <w:pPr>
        <w:widowControl w:val="1"/>
        <w:pBdr>
          <w:top w:space="0" w:sz="0" w:val="nil"/>
          <w:left w:space="0" w:sz="0" w:val="nil"/>
          <w:bottom w:space="0" w:sz="0" w:val="nil"/>
          <w:right w:space="0" w:sz="0" w:val="nil"/>
          <w:between w:space="0" w:sz="0" w:val="nil"/>
        </w:pBdr>
        <w:shd w:fill="e2efd9" w:val="clear"/>
        <w:spacing w:before="0" w:lineRule="auto"/>
        <w:ind w:left="1" w:hanging="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u w:val="single"/>
          <w:rtl w:val="0"/>
        </w:rPr>
        <w:t xml:space="preserve">Агропромисловий комплекс</w:t>
      </w:r>
      <w:r w:rsidDel="00000000" w:rsidR="00000000" w:rsidRPr="00000000">
        <w:rPr>
          <w:rtl w:val="0"/>
        </w:rPr>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Сільське господарство є однією з головних галузей економіки України. Кожен рік у ній відбуваються зміни і 2023 рік не став винятком.</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Зокрема, через логістичні проблеми експорту сільськогосподарської продукції та падіння закупівельних цін, сільськогосподарські виробники змушені були скорочувати виробництво найбільш продуктивних видів продукції, таких як пшениця та кукурудза.</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Втрати доходів сільгосппідприємств у 2022 році й суттєве здорожчання ресурсів, зменшили їх можливості щодо придбання високоякісного насіння, повноцінного забезпечення технологічних процесів. Особливо це стосується недостатньої кількості мінеральних добрив та засобів захисту рослин.</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Робота агропромислового комплексу в умовах воєнного стану є надважливою складовою у відновленні економіки України. Усвідомлюючи всю відповідальність за створення соціально-економічних умов сільського розвитку,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агропідприємства Сквирської міської територіальної громади здійснюють стабільну безперебійну роботу різних підрозділів виробництва сільськогосподарської продукції</w:t>
      </w: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Але</w:t>
      </w: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виробництво потребує і відповідної державної підтримки, низки спрощень, а також запровадження певних особливостей у законодавчому регулюванні.</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Господарствами Сквирської міської територіальної громади вчасно та з дотриманням всіх технологічних процесів здійснені посівна, жнивна компанії. </w:t>
      </w:r>
      <w:r w:rsidDel="00000000" w:rsidR="00000000" w:rsidRPr="00000000">
        <w:rPr>
          <w:rtl w:val="0"/>
        </w:rPr>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 урожай поточного року посіяно озимих зернових та технічних культур на площі 11,4 тис. га, в тому числі озимої пшениці 6,4 тис. га, ячменю 1,2 тис. га, ріпаку 3,7 тис. га. </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Посіяно ярих культур на площі 27,1 тис. га, в т.ч. ярих зернових і зернобобових 12,8 тис. га, технічних 13,3 тис. га, кормових 1,0 тис. га.</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Згідно оперативної звітності сільськогосподарських підприємств громади станом на 01.10.2023 року 100% зібрано ранні зернові та зернобобові культури. Середня урожайність (без кукурудзи) склала 44,8 ц/га.</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Особливості сільськогосподарського виробництва, які зумовлюють його залежність від природно-кліматичних факторів, ускладнюють та коректують прогнозованість проведення технологічних процесів та обсягів виробництва відповідної рослинницької продукції. </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Всі агропідприємства громади впроваджують нові технології, щоб зробити своє виробництво більш ефективним та екологічно чистим.</w:t>
      </w:r>
      <w:r w:rsidDel="00000000" w:rsidR="00000000" w:rsidRPr="00000000">
        <w:rPr>
          <w:rtl w:val="0"/>
        </w:rPr>
      </w:r>
    </w:p>
    <w:p w:rsidR="00000000" w:rsidDel="00000000" w:rsidP="00000000" w:rsidRDefault="00000000" w:rsidRPr="00000000" w14:paraId="000001C2">
      <w:pPr>
        <w:widowControl w:val="1"/>
        <w:pBdr>
          <w:top w:space="0" w:sz="0" w:val="nil"/>
          <w:left w:space="0" w:sz="0" w:val="nil"/>
          <w:bottom w:space="0" w:sz="0" w:val="nil"/>
          <w:right w:space="0" w:sz="0" w:val="nil"/>
          <w:between w:space="0" w:sz="0" w:val="nil"/>
        </w:pBdr>
        <w:shd w:fill="e2efd9" w:val="clear"/>
        <w:spacing w:before="0" w:lineRule="auto"/>
        <w:ind w:left="1" w:hanging="3"/>
        <w:rPr>
          <w:rFonts w:ascii="Times New Roman" w:cs="Times New Roman" w:eastAsia="Times New Roman" w:hAnsi="Times New Roman"/>
          <w:sz w:val="28"/>
          <w:szCs w:val="28"/>
          <w:u w:val="single"/>
        </w:rPr>
      </w:pPr>
      <w:bookmarkStart w:colFirst="0" w:colLast="0" w:name="_heading=h.17dp8vu" w:id="16"/>
      <w:bookmarkEnd w:id="16"/>
      <w:r w:rsidDel="00000000" w:rsidR="00000000" w:rsidRPr="00000000">
        <w:rPr>
          <w:rFonts w:ascii="Times New Roman" w:cs="Times New Roman" w:eastAsia="Times New Roman" w:hAnsi="Times New Roman"/>
          <w:b w:val="1"/>
          <w:i w:val="1"/>
          <w:sz w:val="28"/>
          <w:szCs w:val="28"/>
          <w:u w:val="single"/>
          <w:rtl w:val="0"/>
        </w:rPr>
        <w:t xml:space="preserve">Розвиток підприємництва</w:t>
      </w:r>
      <w:r w:rsidDel="00000000" w:rsidR="00000000" w:rsidRPr="00000000">
        <w:rPr>
          <w:rtl w:val="0"/>
        </w:rPr>
      </w:r>
    </w:p>
    <w:p w:rsidR="00000000" w:rsidDel="00000000" w:rsidP="00000000" w:rsidRDefault="00000000" w:rsidRPr="00000000" w14:paraId="000001C3">
      <w:pPr>
        <w:widowControl w:val="1"/>
        <w:pBdr>
          <w:top w:space="0" w:sz="0" w:val="nil"/>
          <w:left w:space="0" w:sz="0" w:val="nil"/>
          <w:bottom w:space="0" w:sz="0" w:val="nil"/>
          <w:right w:space="0" w:sz="0" w:val="nil"/>
          <w:between w:space="0" w:sz="0" w:val="nil"/>
        </w:pBdr>
        <w:shd w:fill="ffffff" w:val="clea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Мікро-, малі та середні підприємства становлять більшу частину у структурі економіки Сквирської міської територіальної громади. </w:t>
      </w:r>
    </w:p>
    <w:p w:rsidR="00000000" w:rsidDel="00000000" w:rsidP="00000000" w:rsidRDefault="00000000" w:rsidRPr="00000000" w14:paraId="000001C4">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Сквирською районною філією Київського ОЦЗ працевлаштовано 15 внутрішньо переміщених осіб та надано компенсацію витрат на оплату праці за працевлаштування внутрішньо переміщених осіб 6 роботодавцям.</w:t>
      </w:r>
    </w:p>
    <w:p w:rsidR="00000000" w:rsidDel="00000000" w:rsidP="00000000" w:rsidRDefault="00000000" w:rsidRPr="00000000" w14:paraId="000001C5">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В рамках державної програми надання мікрогрантів на створення або розвиток власного бізнесу «єРобота», в</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Сквирській громаді 3 підприємці отримали мікрогранти по урядовій програмі «єРобота»: 1) Юрій Хвиль – «Змішане сільське господарство», 2) Сергій Коберник – «Хлібо-пекарня», 3) Володимир Стогній – «Розведення ВРХ». Завдяки втіленню програми «Власна справа» 6 особам створено нові робочі місця.</w:t>
      </w:r>
      <w:r w:rsidDel="00000000" w:rsidR="00000000" w:rsidRPr="00000000">
        <w:rPr>
          <w:rtl w:val="0"/>
        </w:rPr>
      </w:r>
    </w:p>
    <w:p w:rsidR="00000000" w:rsidDel="00000000" w:rsidP="00000000" w:rsidRDefault="00000000" w:rsidRPr="00000000" w14:paraId="000001C6">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Всього, станом на 01.10.2023 року, в громаді зареєстровано 1972 суб’єкти підприємницької діяльності, що на 84 суб'єкти більше ніж станом на 01.01.2023 року,  з них - 725 юридичних осіб (в тому числі мікро - 663, малі – 40, середні – 22), 1247 - фізичних осіб - підприємців. В громаді налічується 730 прибуткових підприємств, що на 3 підприємства більше ніж станом на 01.01.2023 року.</w:t>
      </w:r>
    </w:p>
    <w:p w:rsidR="00000000" w:rsidDel="00000000" w:rsidP="00000000" w:rsidRDefault="00000000" w:rsidRPr="00000000" w14:paraId="000001C7">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Сума надходжень до бюджетів усіх рівнів від суб’єктів малого та середнього  підприємства за січень-вересень 2023 року  становить  343,3 млн. грн., що на 106,8 млн. грн. більше відповідного періоду 2022 року.</w:t>
      </w:r>
    </w:p>
    <w:p w:rsidR="00000000" w:rsidDel="00000000" w:rsidP="00000000" w:rsidRDefault="00000000" w:rsidRPr="00000000" w14:paraId="000001C8">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highlight w:val="white"/>
          <w:rtl w:val="0"/>
        </w:rPr>
        <w:t xml:space="preserve">Середня заробітна плата (що обчислюється як середнє арифметичне значення заробітних плат певної групи працівників) по підприємствах Сквирської міської територіальної громади за І квартал 2023 року становить 13024 грн.</w:t>
      </w:r>
      <w:r w:rsidDel="00000000" w:rsidR="00000000" w:rsidRPr="00000000">
        <w:rPr>
          <w:rtl w:val="0"/>
        </w:rPr>
      </w:r>
    </w:p>
    <w:p w:rsidR="00000000" w:rsidDel="00000000" w:rsidP="00000000" w:rsidRDefault="00000000" w:rsidRPr="00000000" w14:paraId="000001C9">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Проводилася робота у здійсненні державної регуляторної політики в сфері господарської діяльності. </w:t>
      </w:r>
    </w:p>
    <w:p w:rsidR="00000000" w:rsidDel="00000000" w:rsidP="00000000" w:rsidRDefault="00000000" w:rsidRPr="00000000" w14:paraId="000001CA">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Станом на 01.10.2023 року, у громаді функціонує 11 об’єктів інфраструктури підтримки підприємництва (суб’єкти господарської діяльності, які надають бухгалтерські, юридичні та фінансові послуги), а також інформаційно-консультативні послуги суб’єктам підприємницької діяльності надають адміністратори та державні реєстратори Центру надання адміністративних послуг, Сквирського відділу Білоцерківської філії Київського обласного центру зайнятості.</w:t>
      </w:r>
    </w:p>
    <w:p w:rsidR="00000000" w:rsidDel="00000000" w:rsidP="00000000" w:rsidRDefault="00000000" w:rsidRPr="00000000" w14:paraId="000001CB">
      <w:pPr>
        <w:widowControl w:val="1"/>
        <w:pBdr>
          <w:top w:space="0" w:sz="0" w:val="nil"/>
          <w:left w:space="0" w:sz="0" w:val="nil"/>
          <w:bottom w:space="0" w:sz="0" w:val="nil"/>
          <w:right w:space="0" w:sz="0" w:val="nil"/>
          <w:between w:space="0" w:sz="0" w:val="nil"/>
        </w:pBdr>
        <w:shd w:fill="e2efd9" w:val="clear"/>
        <w:spacing w:before="0" w:lineRule="auto"/>
        <w:ind w:left="1" w:hanging="3"/>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b w:val="1"/>
          <w:i w:val="1"/>
          <w:sz w:val="28"/>
          <w:szCs w:val="28"/>
          <w:u w:val="single"/>
          <w:rtl w:val="0"/>
        </w:rPr>
        <w:t xml:space="preserve">Інвестиційна діяльність</w:t>
      </w:r>
      <w:r w:rsidDel="00000000" w:rsidR="00000000" w:rsidRPr="00000000">
        <w:rPr>
          <w:rtl w:val="0"/>
        </w:rPr>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Сквирською міською радою вживаються заходи щодо поліпшення інвестиційної привабливості громади та збільшення обсягів надходжень вітчизняних та іноземних інвестицій. </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222222"/>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Адміністративний, господарський та культурний центр громади –                      м. Сквира, розташована на відстані 120 км від обласного центру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м. Києва та має вантажну залізничну станцію в м. Сквира. </w:t>
      </w: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Відстань від м. Сквира до аеропорту Бориспіль - 145 км.,</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межує з Вінницькою та Житомирською областями Територією громади проходить три дороги державного значення, що підвищує її роль в масштабах України.</w:t>
      </w:r>
      <w:r w:rsidDel="00000000" w:rsidR="00000000" w:rsidRPr="00000000">
        <w:rPr>
          <w:rtl w:val="0"/>
        </w:rPr>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сьогодні Сквирщина – аграрний регіон столичної області, що має великі резерви для розвитку. Екологічно небезпечні підприємства та об‘єкти на території громади відсутні. Екологічна ситуація є достатньо доброю. </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формування позитивного іміджу, підвищення інвестиційної привабливості Сквирської міської радою постійно ведеться робота по формуванню бази вільних земельних ділянок та об’єктів незавершеного будівництва, які пропонуються інвесторам. Розроблено інвестиційний паспорт Сквирської міської територіальної громади із зазначенням інвестиційних можливостей громади. До паспорту включено три інвестиційно-привабливі об’єкти комунальної власності для впровадження інвестиційних проектів.</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Відділом капітального будівництва, комунального власності та житлово-комунального господарства сформовано та подано на затвердження сесії Переліки першого та другого типу об’єктів комунальної власності територіальної громади, що підлягають передачі в оренду на аукціоні та без проведення аукціону. До Переліків постійно вносяться зміни. Затвердженими переліками, станом на 01.10.2023  охоплено 119 об’єктів нерухомого майна.</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електронну торгову систему, через особистий кабінет організатора оренди, внесена інформація по об’єктах, щодо яких прийняті відповідні рішення. Опрацьовано 26 електронних заяв від потенційних орендарів.</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4472c4"/>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9 місяців 2023 року забезпечено укладання</w:t>
      </w:r>
      <w:r w:rsidDel="00000000" w:rsidR="00000000" w:rsidRPr="00000000">
        <w:rPr>
          <w:rFonts w:ascii="Times New Roman" w:cs="Times New Roman" w:eastAsia="Times New Roman" w:hAnsi="Times New Roman"/>
          <w:b w:val="0"/>
          <w:i w:val="0"/>
          <w:smallCaps w:val="0"/>
          <w:strike w:val="0"/>
          <w:color w:val="4472c4"/>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30 договорів оренди комунального майна, що належить до комунальної власності Сквирської міської ради, на загальну площу</w:t>
      </w:r>
      <w:r w:rsidDel="00000000" w:rsidR="00000000" w:rsidRPr="00000000">
        <w:rPr>
          <w:rFonts w:ascii="Times New Roman" w:cs="Times New Roman" w:eastAsia="Times New Roman" w:hAnsi="Times New Roman"/>
          <w:b w:val="0"/>
          <w:i w:val="0"/>
          <w:smallCaps w:val="0"/>
          <w:strike w:val="0"/>
          <w:color w:val="4472c4"/>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1996,5 кв. м.</w:t>
      </w:r>
      <w:r w:rsidDel="00000000" w:rsidR="00000000" w:rsidRPr="00000000">
        <w:rPr>
          <w:rtl w:val="0"/>
        </w:rPr>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Забезпечено опрацювання всієї необхідної інформації для початку проведення електронних аукціонів. Підготовлено 26 оголошень про передачу майна комунальної власності через аукціон, які розміщено в електронній торговій системі, з них 22 аукціонів відбулися успішно та по яких процедура завершена. </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Підготовлено, підписано та опубліковано в ЕТС 29 додаткових угод до договорів оренди, що стосувались зміни сторони балансоутримувача, зменшення/збільшення орендованих площ, дострокового розірвання договорів, тощо. </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Рішенням сесії Сквирської міської ради від 31.01.2023 №13-29-VІІІ затверджено Перелік об’єктів комунальної власності Сквирської міської територіальної громади, що підлягають приватизації у 2023 році шляхом продажу на аукціонах, до якого включено 27 об’єктів нерухомого майна. Перелік було опубліковано на офіційному сайті міської ради, в газеті «Вісник Сквирщини» та соціальній мережі «Фейсбук». Також старостам міської ради надіслано витяги з Переліку об’єктів, що підлягають приватизації, які територіально розміщені в межах старостинських округів. Завдяки проведеній роботі надійшло 12 заяв від потенційних покупців на приватизацію об’єктів нерухомого майна із зазначеного Переліку. </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Постійно проводиться робота з організації проведення електронних аукціонів з продажу об’єктів та прийняття відповідних управлінських рішень відповідно до чинного законодавства Протягом 2023 року було оголошено 7 електронних аукціонів з продажу об’єктів нерухомого майна, власником яких є Сквирська міська рада, з яких 4 відбулися та 3 були відмінені.  </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Участь в електронному аукціоні з продажу будівлі по вул. Соборна, 24 в м.Сквира взяли 9 учасників. Будівля була продана за 10 000 001,0 грн. Кошти в повному обсязі надійшли на рахунок міської ради. 06 червня 2023 року було укладено нотаріально посвідчений договір купівлі-продажу будівлі. </w:t>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Другий об’єкт – нежитлова будівля по вул. Слобідська, 94 в м. Сквира була продана за 750 000 грн. Участь в аукціоні взяли 2 учасники. Кошти в повному обсязі надійшли на рахунок міської ради. 02 серпня 2023 року було укладено нотаріально посвідчений договір купівлі-продажу будівлі.</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Нежитлову будівлю по вул. Максима Рильського, 62 в м. Сквира було продано за 366 680 грн. Участь в аукціоні взяв 1 учасник, тому було прийняте рішення про приватизацію шляхом викупу.  Кошти в повному обсязі надійшли на рахунок міської ради. 22 серпня 2023 року було укладено нотаріально посвідчений договір купівлі-продажу будівлі.</w:t>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Нежитлову будівлю по вул. Центральна, 49 в с. Малі Єрчики було продано за 63 300 грн. Участь в аукціоні взяв 1 учасник, тому було прийняте рішення про приватизацію шляхом викупу.  Кошти в повному обсязі надійшли на рахунок міської ради. 22 листопада 2023 року було укладено нотаріально посвідчений договір купівлі-продажу будівлі.</w:t>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 інші об’єкти, на які надійшли заяви про приватизацію, виготовляються правовстановлюючі документи на земельні ділянки, закріплені за будівлями.</w:t>
      </w:r>
      <w:r w:rsidDel="00000000" w:rsidR="00000000" w:rsidRPr="00000000">
        <w:rPr>
          <w:rtl w:val="0"/>
        </w:rPr>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ff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Відділом підготовлено та передано на переоцінку 35 інвентарних справ, по об’єктах нерухомого майна комунальної власності, які потребували здійснення переоцінки майнової вартості та приведення її до реальної ринкової.</w:t>
      </w:r>
      <w:r w:rsidDel="00000000" w:rsidR="00000000" w:rsidRPr="00000000">
        <w:rPr>
          <w:rtl w:val="0"/>
        </w:rPr>
      </w:r>
    </w:p>
    <w:p w:rsidR="00000000" w:rsidDel="00000000" w:rsidP="00000000" w:rsidRDefault="00000000" w:rsidRPr="00000000" w14:paraId="000001DD">
      <w:pPr>
        <w:widowControl w:val="1"/>
        <w:pBdr>
          <w:top w:space="0" w:sz="0" w:val="nil"/>
          <w:left w:space="0" w:sz="0" w:val="nil"/>
          <w:bottom w:space="0" w:sz="0" w:val="nil"/>
          <w:right w:space="0" w:sz="0" w:val="nil"/>
          <w:between w:space="0" w:sz="0" w:val="nil"/>
        </w:pBdr>
        <w:shd w:fill="e2efd9" w:val="clear"/>
        <w:spacing w:before="0" w:lineRule="auto"/>
        <w:ind w:left="1" w:hanging="3"/>
        <w:rPr>
          <w:rFonts w:ascii="Times New Roman" w:cs="Times New Roman" w:eastAsia="Times New Roman" w:hAnsi="Times New Roman"/>
          <w:color w:val="000000"/>
          <w:sz w:val="28"/>
          <w:szCs w:val="28"/>
          <w:u w:val="single"/>
        </w:rPr>
      </w:pPr>
      <w:r w:rsidDel="00000000" w:rsidR="00000000" w:rsidRPr="00000000">
        <w:rPr>
          <w:rFonts w:ascii="Times New Roman" w:cs="Times New Roman" w:eastAsia="Times New Roman" w:hAnsi="Times New Roman"/>
          <w:b w:val="1"/>
          <w:i w:val="1"/>
          <w:color w:val="000000"/>
          <w:sz w:val="28"/>
          <w:szCs w:val="28"/>
          <w:u w:val="single"/>
          <w:rtl w:val="0"/>
        </w:rPr>
        <w:t xml:space="preserve">Ринок праці </w:t>
      </w:r>
      <w:r w:rsidDel="00000000" w:rsidR="00000000" w:rsidRPr="00000000">
        <w:rPr>
          <w:rtl w:val="0"/>
        </w:rPr>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9 місяців 2023 року Сквирський відділ Білоцерківської філії Київського обласного центру зайнятості реалізовує активні програми служби зайнятості для підтримки населення Сквирської громади:</w:t>
      </w:r>
    </w:p>
    <w:p w:rsidR="00000000" w:rsidDel="00000000" w:rsidP="00000000" w:rsidRDefault="00000000" w:rsidRPr="00000000" w14:paraId="000001DF">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Залучення безробітних осіб до «Армії відновлення» для виконання суспільно корисних робіт. Залучено 400 осіб з числа безробітних, в тому числі 32 особи з числа внутрішньо переміщених. КП «Сквирський благоустрій» (342 особи, в тому числі ВПО – 32 особи), КП «Сквир-водоканал» (36 осіб), КП «Сквирське комунальне господарство» (22 особи, в тому числі ВПО – 8 осіб).</w:t>
      </w:r>
    </w:p>
    <w:p w:rsidR="00000000" w:rsidDel="00000000" w:rsidP="00000000" w:rsidRDefault="00000000" w:rsidRPr="00000000" w14:paraId="000001E0">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Організація громадських робіт задля благоустрою Сквирської громади. Залучено 21 особу з числа безробітних.</w:t>
      </w:r>
    </w:p>
    <w:p w:rsidR="00000000" w:rsidDel="00000000" w:rsidP="00000000" w:rsidRDefault="00000000" w:rsidRPr="00000000" w14:paraId="000001E1">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Урядова програма надання мікрогрантів на створення або розвиток власного бізнесу «єРобота». В громаді 4 підприємці отримали мікрогранти: Юрій Хвиль – «Змішане сільське господарство», Сергій Коберник – «Хлібо-пекарня», Володимир Стогній – «Розведення ВРХ», Володимир Добровольський – «Надання пожежних та охоронних послуг». Завдяки втіленню програми «Власна справа» 6 особам створено робочі місця.</w:t>
      </w:r>
    </w:p>
    <w:p w:rsidR="00000000" w:rsidDel="00000000" w:rsidP="00000000" w:rsidRDefault="00000000" w:rsidRPr="00000000" w14:paraId="000001E2">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Отримання ваучера на навчання, який дає право за кошти Фонду загальнообов’язкового державного соціального страхування України на випадок безробіття пройти перепідготовку, підвищити кваліфікацію за професіями та спеціальностями, а також підготовку на наступному освітньо-кваліфікаційному рівні в навчальних закладах. Видано 12 ваучерів на навчання: 4 ваучери за професією кухар; 4 – медсестринство; 1 – кондитер: 1- електрогазозварник; 2 – психологія. </w:t>
      </w:r>
    </w:p>
    <w:p w:rsidR="00000000" w:rsidDel="00000000" w:rsidP="00000000" w:rsidRDefault="00000000" w:rsidRPr="00000000" w14:paraId="000001E3">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Компенсація оплати праці на працевлаштування ВПО. Відповідно до Постанови Кабінету Міністрів України від 20 березня 2022 р. № 331 щодо виплати роботодавцям компенсації за працевлаштування внутрішньо переміщених осіб протягом січня-вересня 2023 року ТОВ «Сквиратекс», ППзІІ «Технофарм-Україна», ТОВ «Надія-10», ТОВ Фірма «Грона», ФГ «Добробут-10» та ТОВ «Шамраївський цукор» отримали компенсацію витрат на оплату праці за працевлаштування 15 внутрішньо переміщених осіб з них 6 особам, які перебували на обліку в службі зайнятості на суму 187 600 грн.</w:t>
      </w:r>
    </w:p>
    <w:p w:rsidR="00000000" w:rsidDel="00000000" w:rsidP="00000000" w:rsidRDefault="00000000" w:rsidRPr="00000000" w14:paraId="000001E4">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Компенсація оплати праці на працевлаштування зареєстрованих безробітних на новостворені робочі місця відповідно до Постанови КМУ від 18.04.2023 № 338 – працевлаштовано 4 особи. </w:t>
      </w:r>
    </w:p>
    <w:p w:rsidR="00000000" w:rsidDel="00000000" w:rsidP="00000000" w:rsidRDefault="00000000" w:rsidRPr="00000000" w14:paraId="000001E5">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Компенсація фактичних витрат у розмірі єдиного внеску за працевлаштування безробітних відповідно до Постанови Кабінету Міністрів України від 10.02.2023 № 124 – працевлаштовано 2 особи. </w:t>
      </w:r>
    </w:p>
    <w:p w:rsidR="00000000" w:rsidDel="00000000" w:rsidP="00000000" w:rsidRDefault="00000000" w:rsidRPr="00000000" w14:paraId="000001E6">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Компенсація у розмірі 50 відсотків фактичних витрат на оплату праці відповідно до Постанови Кабінету Міністрів України від 10.02.2023 № 124 – працевлаштовано 1 особу. </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9 місяців 2023 року на обліку в Сквирському відділі Білоцерківської філії Київського обласного центру зайнятості перебувало в статусі безробітного 486 осіб, в тому числі учасників бойових дій – 14 осіб, 18 осіб – ВПО. </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Станом на 01.10.2023 року на обліку в Сквирському відділі Білоцерківської філії КОЦЗ перебувало 137 безробітних особи, допомогу по безробіттю станом на звітну дату отримувало 45 осіб. </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Рівень безробіття в громаді станом на 01.10.2023 року становить – 0,7%, що відповідає рівню безробіття станом на 01.10.2022 року. </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січень-вересень 2023 року за сприяння служби зайнятості працевлаштовано 335 осіб (309 осіб працевлаштовано за направленням служби зайнятості, 26 осіб працевлаштувалися самостійно), з них 6 учасників бойових дій, та 12 осіб з категорії ВПО (за січень-вересень 2022 року за  сприяння центру зайнятості працевлаштовано 346 безробітних осіб).          </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Із 325 вакансій в звітному періоді за сприянням центру зайнятості укомплектовано 312 вакансій. Рівень укомплектування вакансій становить 96% (у січні-вересні 2022 року із 278 вакансій - укомплектовано 222 вакансії. Рівень укомплектування вакансій становив 79,9%). </w:t>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Безробітним громадянам, професії яких не користуються попитом на ринку праці, пропонувалось змінити професію, набути нову або суміжну, підвищити рівень кваліфікації. Протягом січня-вересня 2023 року професійне навчання під замовлення роботодавця проходило 35 безробітних осіб (протягом січня-вересня 2022 року - 15 безробітних осіб): ТОВ «Шамраївський цукор» – 18 безробітних осіб; ПНВФ «ЮНІС» – 9 безробітних осіб, в тому числі 1 особа з числа ВПО; 1 особа по професії – пожежний-рятувальник; 6 осіб – оператори котельні навчання проводилося в Рівненському ЦПТО (центр професійно-технічної освіти). </w:t>
      </w:r>
    </w:p>
    <w:p w:rsidR="00000000" w:rsidDel="00000000" w:rsidP="00000000" w:rsidRDefault="00000000" w:rsidRPr="00000000" w14:paraId="000001ED">
      <w:pPr>
        <w:widowControl w:val="1"/>
        <w:pBdr>
          <w:top w:space="0" w:sz="0" w:val="nil"/>
          <w:left w:space="0" w:sz="0" w:val="nil"/>
          <w:bottom w:space="0" w:sz="0" w:val="nil"/>
          <w:right w:space="0" w:sz="0" w:val="nil"/>
          <w:between w:space="0" w:sz="0" w:val="nil"/>
        </w:pBdr>
        <w:shd w:fill="e2efd9" w:val="clear"/>
        <w:spacing w:before="0" w:lineRule="auto"/>
        <w:ind w:left="1" w:hanging="3"/>
        <w:rPr>
          <w:rFonts w:ascii="Times New Roman" w:cs="Times New Roman" w:eastAsia="Times New Roman" w:hAnsi="Times New Roman"/>
          <w:color w:val="000000"/>
          <w:sz w:val="28"/>
          <w:szCs w:val="28"/>
          <w:u w:val="single"/>
        </w:rPr>
      </w:pPr>
      <w:r w:rsidDel="00000000" w:rsidR="00000000" w:rsidRPr="00000000">
        <w:rPr>
          <w:rFonts w:ascii="Times New Roman" w:cs="Times New Roman" w:eastAsia="Times New Roman" w:hAnsi="Times New Roman"/>
          <w:b w:val="1"/>
          <w:i w:val="1"/>
          <w:color w:val="000000"/>
          <w:sz w:val="28"/>
          <w:szCs w:val="28"/>
          <w:u w:val="single"/>
          <w:rtl w:val="0"/>
        </w:rPr>
        <w:t xml:space="preserve">Бюджетна політика та фінансова діяльність</w:t>
      </w:r>
      <w:r w:rsidDel="00000000" w:rsidR="00000000" w:rsidRPr="00000000">
        <w:rPr>
          <w:rtl w:val="0"/>
        </w:rPr>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 загального фонду бюджету Сквирської міської територіальної громади за 9 місяців 2023 року фактично надійшло 253 661,7 тис. гривень, що становить 112,9 відсотків до планових призначень на відповідний період.  </w:t>
      </w:r>
      <w:r w:rsidDel="00000000" w:rsidR="00000000" w:rsidRPr="00000000">
        <w:rPr>
          <w:rtl w:val="0"/>
        </w:rPr>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структурі надходжень доходів загального фонду найбільшу питому вагу займає податок на доходи фізичних осіб – 60,3 відсотки, єдиний податок – 21,4 відсотки, плата за землю – 9,3 відсотки. Інші види надходжень займають незначне місце і становлять 9,0 відсотків.</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1egqt2p" w:id="17"/>
      <w:bookmarkEnd w:id="17"/>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Головним джерелом надходжень до загального фонду є податок на доходи</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фізичних осіб. Фактичні надходження цього податку за 9 місяців 2023 року складають 95 655,0 тис. гривень, що становить 115,2 відсотка до плану на відповідний період. Порівняно до надходжень 2022 року сума надходжень по податку з доходів фізичних осіб збільшилась на 3 553,2 тис. гривень. </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3ygebqi" w:id="18"/>
      <w:bookmarkEnd w:id="18"/>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Фактичні надходження по платі за землю за 9 місяців</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2023 року складають 14 721,2 тис. гривень, що становить 131,8 відсотки до плану на відповідний період. Порівняно з надходженнями 2022 року сума надходжень по платі за землю збільшилась на 4 664,8 тис. гривень. </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2dlolyb" w:id="19"/>
      <w:bookmarkEnd w:id="19"/>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Фактичні надходження єдиного податку за 9 місяців 2023 року склали 33 956,1 тис. гривень, що становить 127,6 відсотків до плану на відповідний період та на 9 090,7 тис. гривень більше фактичних надходжень відповідного періоду 2022 року. </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sqyw64" w:id="20"/>
      <w:bookmarkEnd w:id="2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 загального фонду бюджету Сквирської міської територіальної громади за 9 місяців 2023 року надійшли трансферти в сумі 94 900,4 тис. гривень: з державного бюджету в сумі 87 211,8 тис. гривень, дотація з обласного бюджету на здійснення переданих з державного бюджету видатків з утримання закладів освіти та охорони здоров’я складає 1 423,5 тис. гривень, субвенції з місцевих бюджетів складають 6 265,1 тис. гривень.</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 спеціального фонду бюджету громади за 9 місяців 2023 року фактично надійшло 20 255,5 тис. гривень. </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Надходження спеціального фонду складаються з екологічного податку – 179,9 тис. гривень, грошових стягнень за шкоду – 70,6 тис. гривень, власних надходжень бюджетних установ – 3 726,8 тис. гривень та доходів від операцій з капіталом – 16 278,2 тис. гривень (від відчуження майна – 11 132,8 тис. грн; від продажу землі – 5 145,4).</w:t>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проекту рішення міської ради «Про затвердження переліку проєктів-переможців відповідно до Положення про Громадський бюджет Сквирської міської територіальної громади на 2024 рік та подальше їх фінансування» визначено 5 проектів-переможців, що будуть реалізовуватися у 2024 році за рахунок коштів громадського бюджету на суму 692 200,00 гривень за об'єктами бюджету розвитку (додаток 3 до Програми).</w:t>
      </w:r>
    </w:p>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1F8">
      <w:pPr>
        <w:widowControl w:val="1"/>
        <w:pBdr>
          <w:top w:space="0" w:sz="0" w:val="nil"/>
          <w:left w:space="0" w:sz="0" w:val="nil"/>
          <w:bottom w:space="0" w:sz="0" w:val="nil"/>
          <w:right w:space="0" w:sz="0" w:val="nil"/>
          <w:between w:space="0" w:sz="0" w:val="nil"/>
        </w:pBdr>
        <w:shd w:fill="e2efd9" w:val="clear"/>
        <w:spacing w:before="0" w:lineRule="auto"/>
        <w:ind w:left="1" w:hanging="3"/>
        <w:rPr>
          <w:rFonts w:ascii="Times New Roman" w:cs="Times New Roman" w:eastAsia="Times New Roman" w:hAnsi="Times New Roman"/>
          <w:color w:val="000000"/>
          <w:sz w:val="28"/>
          <w:szCs w:val="28"/>
          <w:u w:val="single"/>
        </w:rPr>
      </w:pPr>
      <w:r w:rsidDel="00000000" w:rsidR="00000000" w:rsidRPr="00000000">
        <w:rPr>
          <w:rFonts w:ascii="Times New Roman" w:cs="Times New Roman" w:eastAsia="Times New Roman" w:hAnsi="Times New Roman"/>
          <w:b w:val="1"/>
          <w:i w:val="1"/>
          <w:color w:val="000000"/>
          <w:sz w:val="28"/>
          <w:szCs w:val="28"/>
          <w:u w:val="single"/>
          <w:rtl w:val="0"/>
        </w:rPr>
        <w:t xml:space="preserve">Надання адміністративних послуг</w:t>
      </w:r>
      <w:r w:rsidDel="00000000" w:rsidR="00000000" w:rsidRPr="00000000">
        <w:rPr>
          <w:rtl w:val="0"/>
        </w:rPr>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покращення організації надання адміністративних послуг в громаді, забезпечення єдиного керівництва, відповідальності, звітування та організації надання адміністративних (публічних) послуг, в тому числі в старостинських округах, 23.05.2023 у Сквирській міській раді утворено Управління (Центр) надання адміністративних послуг (далі - ЦНАП).</w:t>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ЦНАП включає до своєї структури центральну садибу за адресою м. Сквира, пров. Георгія Якушкіна, 3-А та 25 віддалених робочих місць, які знаходяться у приміщеннях усіх сільських рад, що увійшли до складу Сквирської міської територіальної громади. </w:t>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запровадження паспортних послуг придбано необхідне обладнання та облаштоване приміщення в адміністративній будівлі міської ради. На разі здійснюється експертиза комплексної системи захисту інформації Адміністрацією Держспецзв’язку України.</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Прийом суб’єктів звернень у ЦНАП становить шість днів на тиждень та сім годин на день без перерви на обід, в середу до 20:00 в центральній садибі та п’ять днів на тиждень у віддалених робочих місцях.</w:t>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Рішенням виконкому Сквирської міської ради від 31.10.2023 № 9/29 затверджений перелік адміністративних послуг, які надаються у ЦНАП, в кількості 376 послуг, серед яких послуги Сквирської міської ради та її виконавчих органів, Головного управління Держгеокадастру у Київській області, Головного управління Держпродспоживслужби в Київській області,  Головного управління Державної служби надзвичайних ситуацій України у Київській області, Головного управління Пенсійного фонду України у Київській області, Департамент екології та природних ресурсів Київської обласної державної адміністрації, Київського обласного центру зайнятості, Міністерства у справах ветеранів України, Управління державної реєстрації Центрального міжрегіонального управління Міністерства юстиції (м. Київ) та Управління соціального захисту населення Білоцерківської районної державної адміністрації. </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Працівники ЦНАП підключені до веб-порталу «Дія», інформаційної системи «Вулик», Реєстру територіальної громади, програмного комплексу «Соціальна громада», Єдиної інформаційної системи соціальної сфери, Портал електронних послуг Пенсійного Фонду України, системи «Прихисток», Державного земельного кадастру, Єдиної державної електронної системи у сфері будівництва, Єдиного державного реєстру юридичних осіб, фізичних осіб-підприємців та громадських формувань, Державного реєстру речових прав на нерухоме майно та їх обтяжень та Реєстру актів цивільного стану. </w:t>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полегшення отримання платних послуг у приміщенні ЦНАП розміщено термінал для оплати послуг готівкою та облаштовано місце для самообслуговування відвідувачів ЦНАП.</w:t>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24 жовтня у ЦНАП надаються послуги з реєстрації актів цивільного стану. За перший місяць складено 22 актові записи, з яких 2 – реєстрація шлюбу, 3 – реєстрація народження та 17 реєстрацій смерті.</w:t>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результатами 9 місяців 2023 року у ЦНАП та його віддалених робочих місцях надано 24516 адміністративних послуг, з яких 20698 послуг, надавачем яких є Сквирська міська рада та її структурні підрозділи, 8242 послуг у сфері реєстрації місця проживання, 3579 адміністративних послуг соціального характеру, 1962 послуги у сфері державної реєстрації юридичних осіб та фізичних осіб-підприємців та 6908 послуг у сфері державної реєстрації прав на нерухоме майно.</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зазначеного періоду до Сквирського міського бюджету надійшло 1 206 185,02 грн. адміністративного збору, з яких адміністративний збір за проведення державної реєстрації юридичних осіб, фізичних осіб – підприємців та громадських формувань становить 286 177,36 грн., адміністративний збір за державну реєстрацію речових прав на нерухоме майно та їх обтяжень –                295 108,00 грн., плата за надання інших адміністративних послуг – 624 899,66 гривень.</w:t>
      </w:r>
      <w:r w:rsidDel="00000000" w:rsidR="00000000" w:rsidRPr="00000000">
        <w:rPr>
          <w:rtl w:val="0"/>
        </w:rPr>
      </w:r>
    </w:p>
    <w:p w:rsidR="00000000" w:rsidDel="00000000" w:rsidP="00000000" w:rsidRDefault="00000000" w:rsidRPr="00000000" w14:paraId="00000203">
      <w:pPr>
        <w:widowControl w:val="1"/>
        <w:pBdr>
          <w:top w:space="0" w:sz="0" w:val="nil"/>
          <w:left w:space="0" w:sz="0" w:val="nil"/>
          <w:bottom w:space="0" w:sz="0" w:val="nil"/>
          <w:right w:space="0" w:sz="0" w:val="nil"/>
          <w:between w:space="0" w:sz="0" w:val="nil"/>
        </w:pBdr>
        <w:shd w:fill="e2efd9" w:val="clear"/>
        <w:spacing w:before="0" w:lineRule="auto"/>
        <w:ind w:left="1" w:hanging="3"/>
        <w:rPr>
          <w:rFonts w:ascii="Times New Roman" w:cs="Times New Roman" w:eastAsia="Times New Roman" w:hAnsi="Times New Roman"/>
          <w:color w:val="000000"/>
          <w:sz w:val="28"/>
          <w:szCs w:val="28"/>
          <w:u w:val="single"/>
        </w:rPr>
      </w:pPr>
      <w:r w:rsidDel="00000000" w:rsidR="00000000" w:rsidRPr="00000000">
        <w:rPr>
          <w:rFonts w:ascii="Times New Roman" w:cs="Times New Roman" w:eastAsia="Times New Roman" w:hAnsi="Times New Roman"/>
          <w:b w:val="1"/>
          <w:i w:val="1"/>
          <w:color w:val="000000"/>
          <w:sz w:val="28"/>
          <w:szCs w:val="28"/>
          <w:u w:val="single"/>
          <w:rtl w:val="0"/>
        </w:rPr>
        <w:t xml:space="preserve"> Культура</w:t>
      </w:r>
      <w:r w:rsidDel="00000000" w:rsidR="00000000" w:rsidRPr="00000000">
        <w:rPr>
          <w:rtl w:val="0"/>
        </w:rPr>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території Сквирської міської територіальної громади налічується 67 закладів культури, з них: 31 клубний заклад культури, 34 бібліотеки, Сквирський міський народний краєзнавчий музей, комунальний заклад Сквирської міської ради Сквирська дитяча школа мистецтв. </w:t>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2023 року з метою оптимізації мережі бібліотечних закладів громади реорганізовано та виключено з базової мережі Сквирської централізованої бібліотечної системи Слободянську бібліотеку-філію, Красноліську сільську бібліотеку-філію, Квітневську сільську бібліотеку-філію. Також у грудні 2023 року буде виключено з базової мережі Сквирської централізованої бібліотечної системи Новопустоварівську сільську бібліотеку-філію, Рибчинецьку сільську бібліотеку-філію, Таборівську сільську бібліотеку-філію, Малоєрчиківську сільську бібліотеку-філію.</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2023 року з метою оптимізації мережі клубних закладів громади ліквідовано і у грудні буде виключено з базової мережі централізованої клубної системи Сквирської міської ради Кам’яногребельський сільський будинок культури, Слободянський клуб, Красноліський сільський клуб, Мовчанівський сільський клуб, Квітневський сільський клуб.</w:t>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Робота закладів націлена на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створення умов для підвищення культурного рівня, творчого розвитку особистості, естетичного виховання громадян, задоволення культурних потреб, доступності освіти у сфері культури для дітей та юнацтва,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організації змістовного дозвілля населення громади, доступу до інформації та культурних цінностей. Закладами культури проводилися інформаційно-просвітницькі та мистецькі заходи, спрямовані на утвердження патріотизму, духовності і моральності, формування національної свідомості населення та патріотичного виховання підростаючого покоління.</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галузі культури діє «Програма розвитку культури у Сквирській міській територіальній громаді на 2021-2025 роки», затверджена рішенням сесії від 22.12.2020 № 18-3-VІІІ, зі змінами, внесеними рішенням сесії від 23.11.2021 № 36-15-VІІІ. </w:t>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звітного періоду у громаді працювали 97 різножанрових гуртків художньої самодіяльності, з яких 9 колективів, що носять почесне звання «Народний аматорський колектив».</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звітного періоду працівниками закладів культури проводилися різнопланові заходи до державних свят, знаменних та пам’ятних дат з історії України. У громаді проведено традиційні фестивалі та конкурси: ХІІ фольклорний фестиваль «Різдвяна зірка» (січень), огляд-конкурс читців-аматорів імені Тараса Шевченка «І слово твоє буде вічно з нами» (лютий-березень), ІІІ міський дитячий фестиваль виконавців естрадної пісні «Перший крок» (червень), щорічний фестиваль військово-патріотичної творчості громади «Пам'ять серця» (червень-серпень).            </w:t>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Взято участь у ХХХІ обласному огляді-конкурсі читців ім. Т.Г. Шевченка (ІІ місце в 3 віковій категорії), ІІІ обласному фестивалі жіночого автентичного та стилізованого українського одягу «Жінка – джерело любові», танцювальному фестивалі «Dance Monster Fest» (І місце), Всеукраїнському фестивалі-конкурсі «Пісенний драйв» (ІІІ місце у  номінації «Вокальні ансамблі» ІІ вікова категорія), Осінньому ярмарку народних мистецтв у Національному музеї народної архітектури та побуту України.</w:t>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відпочинку жителів громади різних вікових категорій у міському парку імені Максима Рильського проводилися заходи в рамках «Парку вихідного дня». </w:t>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розміщення Сквирської центральної міської та центральної дитячої бібліотек виділено та у серпні 2023 року відкрито оновлене приміщення. Проєкт профінансовано міською радою у партнерстві із соціально-відповідальним бізнесом – ТМ «Сквирянка», ТОВ «Енергобюджет», ПП «Росава – Агро», а також спонсорами – директор ТОВ «Сквирський комбінат хлібопродуктів» Віктор Дорошенко, директор ПП «Росава – Агро» Вадим Янчук, приватний підприємець, депутат  Сквирської міської ради Інна Король, приватний підприємець Федір Герасюк. Нині це комфортна зона для проведення дозвілля різних категорій населення. </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поточного року при Сквирській центральній міській бібліотеці продовжувало роботу літературне об’єднання «Сузір’я», при центральній дитячій бібліотеці діє клуб за інтересами «Бісером вишиваю, бісером плету», при 4 сільських бібліотеках-філіях – розмовні клуби української мови. </w:t>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Книжковий фонд Сквирської централізованої бібліотечної системи станом на 01.10.2023 року складає 175917 примірників видань на суму 1480365 грн. За 9 місяців поточного року надійшло і поставлено на сумарний та індивідуальний облік 190 книг на суму 27434 грн. Всі книги надійшли благодійно, в тому числі за допомогою постійно діючих акцій «Подаруй нову, українську книгу бібліотеці» та «Здай радянську книгу – допоможи бібліотеці», дарування книг видавництвами, авторами, читачами та жителями громади.</w:t>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2023 року проведено щорічний літературний конкурс патріотичної поезії «Сильні духом, вільні серцем працюють поруч», взято участь у обласних та всеукраїнських конкурсах, марафонах, виставках. </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Станом на 01.10.2023 року контингент КЗ Сквирська дитяча школа мистецтв становить 318 учні. Охоплення учнів загальноосвітніх шкіл навчанням у школі мистецтв 9,63 %. Школа мистецтв має три класи в селах: Кривошиїнці (клас образотворчого мистецтва), Горобіївка (клас синтезатора), Тарасівка (клас бандури та хореографії), де навчається 36 сільських учнів та 22 вихованці дитячого будинку сімейного типу родини Бондарів. </w:t>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школі працюють відділи: фортепіанний, народний, струнний, духовий, теоретичний, хореографічний, театральний, відділи образотворчого мистецтва та естрадного вокалу. Діють два «зразкових» дитячих колективи: хореографічний «Веселий сонях» та вокальний ансамбль сучасної пісні «Нотка».</w:t>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Згідно Плану основних заходів КЗ Сквирська дитяча школа мистецтв проведено звітний концерт викладачів та випускний вечір. Учні школи взяли участь в обласному конкурсі в рамках фестивалю дитячої творчості «Дебют» та є переможцями у Міжнародних, Всеукраїнських, обласних фестивалях, конкурсах. Викладачі та учні школи мистецтв активні учасники місцевих і благодійних заходів. На відділі образотворчого мистецтва проводяться виставки художніх робіт учнів та викладачів.</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Робота Сквирського міського народного краєзнавчого музею орієнтована на відвідувачів різного покоління та спрямована на забезпечення збереження фондів музею та їх збільшення, організацію і проведення культурно-мистецьких заходів, дозвіллєвої діяльності, впровадження просвітницьких проектів та програм в музейній і туристичній галузях. </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звітного періоду музеєм проводилися різнопланові патріотичні заходи, майстер-класи, акції, виставки, екскурсії до державних свят, знаменних і пам’ятних дат, історичних подій, тощо. Протягом літнього періоду в рамках Парку вихідного дня діяв Табір вихідного дня для дітей дошкільного і шкільного віку.</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9 місяців 2023 року Сквирський міський народний краєзнавчий музей відвідало 3245 осіб, кількість предметів основного фонду зросла на 60 одиниць і становить 3914 одиниць обліку, проведено 94 екскурсії, організовано 12 виставок. </w:t>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Продовжується розробка туристичних маршрутів по громаді, за 9 місяців 2023 року проведено 11 туристичних екскурсій.</w:t>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2023 року вирішено ряд нагальний проблем:</w:t>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придбано другий модуль МН-120 до котельні міського Будинку культури (174286 грн.) та здійснено демонтаж та встановлення модуля в котельні (22903 грн.);</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проведено поточний ремонт системи опалення Сквирського міського Будинку культури (ремонт  системи не проводився з 2003 року) – 39936 грн.;</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проведено ряд робіт з підготовки котельні Сквирського міського Будинку культури на суму 26832 грн.;</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здійснено повірку вогнегасників на загальну суму 3915 грн.;</w:t>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проведено навчання електрика, оператора, по пожежній безпеці та охорони праці клубних працівників на загальну суму 16500 грн.;</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на ремонт Сквирської центральної міської та дитячої бібліотек з бюджету громади виділено близько 400 тис. грн. та залучено понад 250 тис. грн.</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придбано меблі для Сквирської центральної міської та дитячої бібліотек на суму 82060 грн.;</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придбано за кошти спеціального фонду дитячої школи мистецтв генератор – 12100 грн.</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Проблемними питаннями залишаються проведення капітальних та поточних ремонтів у закладах культури громади, особливо потребує капітального ремонту приміщення Сквирського міського будинку культури, матеріально-технічне забезпечення закладів, поповнення книжкового фонду новою актуальною літературою, відсутність опалення у сільських закладах культури, переведення у інше приміщення Сквирського міського народного краєзнавчого музею. </w:t>
      </w:r>
      <w:r w:rsidDel="00000000" w:rsidR="00000000" w:rsidRPr="00000000">
        <w:rPr>
          <w:rtl w:val="0"/>
        </w:rPr>
      </w:r>
    </w:p>
    <w:p w:rsidR="00000000" w:rsidDel="00000000" w:rsidP="00000000" w:rsidRDefault="00000000" w:rsidRPr="00000000" w14:paraId="00000222">
      <w:pPr>
        <w:widowControl w:val="1"/>
        <w:pBdr>
          <w:top w:space="0" w:sz="0" w:val="nil"/>
          <w:left w:space="0" w:sz="0" w:val="nil"/>
          <w:bottom w:space="0" w:sz="0" w:val="nil"/>
          <w:right w:space="0" w:sz="0" w:val="nil"/>
          <w:between w:space="0" w:sz="0" w:val="nil"/>
        </w:pBdr>
        <w:shd w:fill="e2efd9" w:val="clear"/>
        <w:spacing w:before="0" w:lineRule="auto"/>
        <w:ind w:left="1" w:hanging="3"/>
        <w:rPr>
          <w:rFonts w:ascii="Times New Roman" w:cs="Times New Roman" w:eastAsia="Times New Roman" w:hAnsi="Times New Roman"/>
          <w:color w:val="000000"/>
          <w:sz w:val="28"/>
          <w:szCs w:val="28"/>
          <w:u w:val="single"/>
        </w:rPr>
      </w:pPr>
      <w:r w:rsidDel="00000000" w:rsidR="00000000" w:rsidRPr="00000000">
        <w:rPr>
          <w:rFonts w:ascii="Times New Roman" w:cs="Times New Roman" w:eastAsia="Times New Roman" w:hAnsi="Times New Roman"/>
          <w:b w:val="1"/>
          <w:i w:val="1"/>
          <w:color w:val="000000"/>
          <w:sz w:val="28"/>
          <w:szCs w:val="28"/>
          <w:u w:val="single"/>
          <w:rtl w:val="0"/>
        </w:rPr>
        <w:t xml:space="preserve">Фізична культура і спорт</w:t>
      </w:r>
      <w:r w:rsidDel="00000000" w:rsidR="00000000" w:rsidRPr="00000000">
        <w:rPr>
          <w:rtl w:val="0"/>
        </w:rPr>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Відділом культури, молоді і спорту основна увага приділялася удосконаленню системи організації і проведення фізкультурно-оздоровчих і спортивно-масових заходів серед широких верств населення, залучення їх до занять фізичної культурою та спортом, профілактика негативних явищ та формування здорового способу життя у молодіжному середовищі.</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3f3f3f"/>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галузі фізичної культури та спорту діє «Програма розвитку фізичної культури і спорту на 2021-2025 роки у Сквирській міській територіальній громаді», затверджена рішенням сесії від 22.12.2020 № 19-3-VІІІ, зі змінами, внесеними рішенням від 23.11.2021 № 37-15-VIII. </w:t>
      </w:r>
      <w:r w:rsidDel="00000000" w:rsidR="00000000" w:rsidRPr="00000000">
        <w:rPr>
          <w:rtl w:val="0"/>
        </w:rPr>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Станом на 01.10.2023 року у громаді нараховується така матеріально-технічна база: 1 стадіон, 21 спортивних залів, 36 спортивних майданчиків, 13 футбольних полів, 17 гімнастичних містечок, 4 спортивних майданчики зі штучним покриттям, локація «Активні парки – локації здорової України» та 9 приміщень для фізкультурних занять, 2 з них – з тренажерним обладнанням.</w:t>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Незважаючи на воєнний стан, протягом 9 місяців 2023 року відділом культури, молоді і спорту проведено 17 спортивно-масових заходів, в яких взяло участь більше 700 спортсменів. Проведено спортивно-масові заходи з нагоди Всесвітнього дня вишиванки, Дня Конституції України, Дня Державного Прапора України, Дня Незалежності України. Усі спортивні заходи у громаді проводилися згідно єдиного календарного плану фізкультурно-оздоровчих та спортивно-масових заходів у Сквирській міській територіальній громаді на 2023 рік. На проведення спортивних заходів за 9 місяців 2023 року виділено 37214 грн. </w:t>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Одним із досягнень є те, що у громаду залучено другого координатора по соціальному проєкту Президента України «Активні парки – локації здорової України».</w:t>
      </w:r>
    </w:p>
    <w:p w:rsidR="00000000" w:rsidDel="00000000" w:rsidP="00000000" w:rsidRDefault="00000000" w:rsidRPr="00000000" w14:paraId="00000228">
      <w:pPr>
        <w:widowControl w:val="1"/>
        <w:pBdr>
          <w:top w:space="0" w:sz="0" w:val="nil"/>
          <w:left w:space="0" w:sz="0" w:val="nil"/>
          <w:bottom w:space="0" w:sz="0" w:val="nil"/>
          <w:right w:space="0" w:sz="0" w:val="nil"/>
          <w:between w:space="0" w:sz="0" w:val="nil"/>
        </w:pBdr>
        <w:shd w:fill="e2efd9" w:val="clear"/>
        <w:spacing w:before="0" w:lineRule="auto"/>
        <w:ind w:left="1" w:hanging="3"/>
        <w:rPr>
          <w:rFonts w:ascii="Times New Roman" w:cs="Times New Roman" w:eastAsia="Times New Roman" w:hAnsi="Times New Roman"/>
          <w:color w:val="000000"/>
          <w:sz w:val="28"/>
          <w:szCs w:val="28"/>
          <w:u w:val="single"/>
        </w:rPr>
      </w:pPr>
      <w:bookmarkStart w:colFirst="0" w:colLast="0" w:name="_heading=h.z337ya" w:id="21"/>
      <w:bookmarkEnd w:id="21"/>
      <w:r w:rsidDel="00000000" w:rsidR="00000000" w:rsidRPr="00000000">
        <w:rPr>
          <w:rFonts w:ascii="Times New Roman" w:cs="Times New Roman" w:eastAsia="Times New Roman" w:hAnsi="Times New Roman"/>
          <w:b w:val="1"/>
          <w:i w:val="1"/>
          <w:color w:val="000000"/>
          <w:sz w:val="28"/>
          <w:szCs w:val="28"/>
          <w:u w:val="single"/>
          <w:rtl w:val="0"/>
        </w:rPr>
        <w:t xml:space="preserve">Молодіжна політика та національно-патріотичне виховання</w:t>
      </w:r>
      <w:r w:rsidDel="00000000" w:rsidR="00000000" w:rsidRPr="00000000">
        <w:rPr>
          <w:rtl w:val="0"/>
        </w:rPr>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створення умов для повноцінної самореалізації молоді, їх інтеграції до світової та європейської молодіжної спільноти, на громадських засадах при Сквирській міській раді діє молодіжна рада Сквирської міської територіальної громади. </w:t>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ішенням сесії Сквирської міської ради від 29.04.2021 №11-7-VIII затверджено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Програму «Молодь Сквирської міської територіальної громади» на 2021-2025 роки</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w:t>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color w:val="050505"/>
          <w:sz w:val="28"/>
          <w:szCs w:val="28"/>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9 місяців 2023 року молодіжною радою проведено зустрічі з молоддю у навчальних закладах міста, взято участь у обласних заходах для молодіжних рад, всеукраїнському заході «Національно-патріотичне виховання молоді», Всеукраїнському молодіжному форумі «Державотворець» та в молодіжному форумі від ЗеМолодіжка Київщина, підготовлено і проведено у місті Сквира молодіжний захід з презентацією платформи U-Report, стратегічну сесію по розвитку молоді у громаді за участю Київського обласного молодіжного центру, </w:t>
      </w:r>
      <w:r w:rsidDel="00000000" w:rsidR="00000000" w:rsidRPr="00000000">
        <w:rPr>
          <w:rFonts w:ascii="Times New Roman" w:cs="Times New Roman" w:eastAsia="Times New Roman" w:hAnsi="Times New Roman"/>
          <w:b w:val="0"/>
          <w:i w:val="0"/>
          <w:smallCaps w:val="0"/>
          <w:strike w:val="0"/>
          <w:color w:val="050505"/>
          <w:sz w:val="28"/>
          <w:szCs w:val="28"/>
          <w:u w:val="none"/>
          <w:shd w:fill="auto" w:val="clear"/>
          <w:vertAlign w:val="baseline"/>
          <w:rtl w:val="0"/>
        </w:rPr>
        <w:t xml:space="preserve">заходи з нагоди Дня молоді, тренінги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50505"/>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50505"/>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50505"/>
          <w:sz w:val="28"/>
          <w:szCs w:val="28"/>
          <w:u w:val="none"/>
          <w:shd w:fill="auto" w:val="clear"/>
          <w:vertAlign w:val="baseline"/>
          <w:rtl w:val="0"/>
        </w:rPr>
        <w:t xml:space="preserve">Молодіжною радою проведено соціальні дослідження щодо потреб молоді та стану здоров’я мешканців громади, організовано і проведено екотолоки</w:t>
      </w:r>
      <w:r w:rsidDel="00000000" w:rsidR="00000000" w:rsidRPr="00000000">
        <w:rPr>
          <w:rFonts w:ascii="Times New Roman" w:cs="Times New Roman" w:eastAsia="Times New Roman" w:hAnsi="Times New Roman"/>
          <w:b w:val="0"/>
          <w:i w:val="0"/>
          <w:smallCaps w:val="0"/>
          <w:strike w:val="0"/>
          <w:color w:val="050505"/>
          <w:sz w:val="28"/>
          <w:szCs w:val="28"/>
          <w:highlight w:val="white"/>
          <w:u w:val="none"/>
          <w:vertAlign w:val="baseline"/>
          <w:rtl w:val="0"/>
        </w:rPr>
        <w:t xml:space="preserve">.   </w:t>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формування у підростаючого покоління активної громадянської позиції та національно-патріотичної свідомості, закладами культури за 9 місяців 2023 року проведено:</w:t>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 Дня українського добровольця – годину мужності за участю військовослужбовця ЗСУ Сергія Шельменка, години вшанування і патріотичні години;</w:t>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 Дня звільнення Київської області від російських окупантів у місті Сквира та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старостинських округах громади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відбувся патріотично-мистецький захід «Незламний дух нескореної нації», також</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проведено години пам’яті та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мужності, зустрічі з воїнами-земляками;</w:t>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 Дня пам’яті та примирення у місті Сквира відбувся мистецький захід, у населених пунктах громади проведено мітинги і покладання квітів до пам’ятних знаків.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У міському народному краєзнавчому музеї відбулися тематичні екскурсії, клубними і бібліотечними закладами проведено години пам’яті та скорботи, бесіди, майстер-класи, акції, підготовлено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книжкові виставки і огляди літератури;</w:t>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 Дня Героїв Небесної Сотні, Дня Героїв України, Дня українських миротворців, Дня Української Державності, Дня Державного Прапора України. Дня Незалежності України презентовано книжкові виставки, проведено тематичні екскурсії з учнями, покладено квіти до пам’ятних знаків і могил загиблих земляків-героїв та проведено години пам’яті, години вшанування, мітинги, патріотичні години, бесіди, виставки дитячих малюнків;</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 Дня пам’яті захисників України, які загинули в боротьбі за незалежність, суверенітет і територіальну цілісність України у місті Сквира відкрито тимчасову Алею Слави на честь загиблих воїнів-захисників України від збройної агресії російської федерації проти України, у центральній міській бібліотеці оформлено фотовиставку «Героям шана і молитва», у сільських закладах культури проведено тематичні заходи;</w:t>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щорічну літературну акцію «Читання з воїном ЗСУ» за участю воїна Богдана Маневича;</w:t>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щорічний місцевий літературний конкурс патріотичної поезії «Сильні духом, вільні серцем працюють поруч»;</w:t>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щорічний фестиваль військово-патріотичної творчості громади «Пам’ять серця».</w:t>
      </w:r>
    </w:p>
    <w:p w:rsidR="00000000" w:rsidDel="00000000" w:rsidP="00000000" w:rsidRDefault="00000000" w:rsidRPr="00000000" w14:paraId="00000236">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14:paraId="00000237">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2"/>
          <w:szCs w:val="22"/>
        </w:rPr>
      </w:pPr>
      <w:bookmarkStart w:colFirst="0" w:colLast="0" w:name="_heading=h.3cqmetx" w:id="22"/>
      <w:bookmarkEnd w:id="22"/>
      <w:r w:rsidDel="00000000" w:rsidR="00000000" w:rsidRPr="00000000">
        <w:rPr>
          <w:rFonts w:ascii="Times New Roman" w:cs="Times New Roman" w:eastAsia="Times New Roman" w:hAnsi="Times New Roman"/>
          <w:b w:val="1"/>
          <w:sz w:val="32"/>
          <w:szCs w:val="32"/>
          <w:rtl w:val="0"/>
        </w:rPr>
        <w:t xml:space="preserve">2. Мета, завдання та заходи економічного та соціального розвитку Сквирської міської територіальної громади у 2024 році</w:t>
      </w:r>
      <w:r w:rsidDel="00000000" w:rsidR="00000000" w:rsidRPr="00000000">
        <w:rPr>
          <w:rtl w:val="0"/>
        </w:rPr>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5"/>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1y810tw" w:id="23"/>
      <w:bookmarkEnd w:id="23"/>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Метою Програми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є забезпечення сталого людського розвитку та створення умов для збереження життя мешканців громади в умовах воєнного стану шляхом створення безпечних умов для життєдіяльності населення, подальший розвиток системи надання якісних та доступних освітніх, медичних, соціальних послуг, у тому числі внутрішньо переміщеним особам, сприяння соціальній адаптації захисників та захисниць України, що повертаються з війни, подальшої модернізації об’єктів житлово-комунального господарства та соціальної сфери для підвищення їх енергоефективності, забезпечення належного функціонування інженерно-транспортної і комунальної інфраструктури, подальшого оновлення економічного потенціалу регіону за рахунок підтримки бізнесу та стимулювання інвестиційної діяльності, що передбачає збереження існуючих та створення нових робочих місць, впровадження нових форм діджиталізації комунікації з громадськістю.</w:t>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Досягнення зазначеної мети дасть змогу створити гідні соціально-економічні умови, сприятиме відтворенню та розвитку людського капіталу. Отже, пріоритетними напрямами розвитку Сквирської міської територіальної громади у 2024 році визначено: </w:t>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3"/>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2xcytpi" w:id="24"/>
      <w:bookmarkEnd w:id="24"/>
      <w:r w:rsidDel="00000000" w:rsidR="00000000" w:rsidRPr="00000000">
        <w:rPr>
          <w:rFonts w:ascii="Noto Sans Symbols" w:cs="Noto Sans Symbols" w:eastAsia="Noto Sans Symbols" w:hAnsi="Noto Sans Symbols"/>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вжиття заходів цивільного захисту населення, підтримка обороних заходів та громадської безпеки, забезпечення безпечного освітнього середовища; </w:t>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підвищення якості надання послуг соціального захисту населення, насамперед здійснення всебічної підтримки внутрішньо переміщених осіб, соціальної реабілітації осіб з інвалідністю, підтримки сім’ї та молоді, захисту прав дітей, створення умов для соціально-психологічної реабілітації звільнених у запас військовослужбовців Сил оборони України, соціальна підтримка мобілізованих;</w:t>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забезпечення комфортного життя населення громади шляхом поліпшення умов функціонування закладів освіти, охорони здоров’я, культури та спорту з урахуванням вимог безбар’єрності, підвищення якості надання комунальних послуг, стимулювання впровадження новітніх енергоефективних технологій та енергозберігаючих заходів, насамперед, на об’єктах житлово-комунальної та бюджетної сфери; </w:t>
      </w:r>
    </w:p>
    <w:p w:rsidR="00000000" w:rsidDel="00000000" w:rsidP="00000000" w:rsidRDefault="00000000" w:rsidRPr="00000000" w14:paraId="0000023D">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забезпечення цифровізації системи надання послуг та можливості звернення громадян за послугами через онлайн-сервіси; </w:t>
      </w:r>
    </w:p>
    <w:p w:rsidR="00000000" w:rsidDel="00000000" w:rsidP="00000000" w:rsidRDefault="00000000" w:rsidRPr="00000000" w14:paraId="0000023E">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забезпечення наповнюваності бюджету та раціонального використання бюджетних коштів.</w:t>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забезпечення стабільного функціонування економіки шляхом сприяння ефективній роботі промислових та сільськогосподарських підприємств регіону, забезпечення ефективного використання суб’єктами малого та середнього бізнесу можливостей державної підтримки, полегшення їх доступу до фінансових ресурсів, стимулювання інвестиційної діяльності; </w:t>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продовження відновлення та розвитку виробничої, соціальної та дорожньої інфраструктури;</w:t>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відтворення та збереження екосистем, поліпшення стану навколишнього природного середовища; </w:t>
      </w:r>
    </w:p>
    <w:p w:rsidR="00000000" w:rsidDel="00000000" w:rsidP="00000000" w:rsidRDefault="00000000" w:rsidRPr="00000000" w14:paraId="00000242">
      <w:pPr>
        <w:keepNext w:val="1"/>
        <w:widowControl w:val="1"/>
        <w:pBdr>
          <w:top w:space="0" w:sz="0" w:val="nil"/>
          <w:left w:space="0" w:sz="0" w:val="nil"/>
          <w:bottom w:space="0" w:sz="0" w:val="nil"/>
          <w:right w:space="0" w:sz="0" w:val="nil"/>
          <w:between w:space="0" w:sz="0" w:val="nil"/>
        </w:pBdr>
        <w:shd w:fill="8eaadb" w:val="clear"/>
        <w:spacing w:before="0" w:lineRule="auto"/>
        <w:ind w:left="1" w:hanging="3"/>
        <w:jc w:val="both"/>
        <w:rPr>
          <w:rFonts w:ascii="Times New Roman" w:cs="Times New Roman" w:eastAsia="Times New Roman" w:hAnsi="Times New Roman"/>
          <w:sz w:val="32"/>
          <w:szCs w:val="32"/>
        </w:rPr>
      </w:pPr>
      <w:bookmarkStart w:colFirst="0" w:colLast="0" w:name="_heading=h.1rvwp1q" w:id="25"/>
      <w:bookmarkEnd w:id="25"/>
      <w:r w:rsidDel="00000000" w:rsidR="00000000" w:rsidRPr="00000000">
        <w:rPr>
          <w:rFonts w:ascii="Times New Roman" w:cs="Times New Roman" w:eastAsia="Times New Roman" w:hAnsi="Times New Roman"/>
          <w:b w:val="1"/>
          <w:sz w:val="32"/>
          <w:szCs w:val="32"/>
          <w:rtl w:val="0"/>
        </w:rPr>
        <w:t xml:space="preserve">2.1. Безпека життєдіяльності та цивільний захист</w:t>
      </w:r>
      <w:r w:rsidDel="00000000" w:rsidR="00000000" w:rsidRPr="00000000">
        <w:rPr>
          <w:rtl w:val="0"/>
        </w:rPr>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забезпечення підвищення загального рівня правопорядку і публічної безпеки в умовах дії воєнного стану та післявоєнний період, зменшення кількості правопорушень, смертності і травматизму, відновлення системи соціальної профілактики правопорушень, а також забезпечення захисту населення в умовах надзвичайних ситуацій воєнного, техногенного та природного характеру, об’єктів з масовим перебуванням людей та створення сприятливих умов для реалізації державної політики у сфері пожежної безпеки на 2024 рік заплановані наступні </w:t>
      </w: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основні завдання та заходи: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244">
      <w:pPr>
        <w:keepNext w:val="0"/>
        <w:keepLines w:val="0"/>
        <w:pageBreakBefore w:val="0"/>
        <w:widowControl w:val="0"/>
        <w:numPr>
          <w:ilvl w:val="0"/>
          <w:numId w:val="5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реалізації заходів Сквирської міської цільової Програми захисту населення і територій від надзвичайних ситуацій техногенного та природного характеру, забезпечення пожежної безпеки на 2022-2025 роки (затверджена рішенням Сквирської міської ради від 06 грудня 2022 року №34-27-VIII);</w:t>
      </w:r>
    </w:p>
    <w:p w:rsidR="00000000" w:rsidDel="00000000" w:rsidP="00000000" w:rsidRDefault="00000000" w:rsidRPr="00000000" w14:paraId="00000245">
      <w:pPr>
        <w:keepNext w:val="0"/>
        <w:keepLines w:val="0"/>
        <w:pageBreakBefore w:val="0"/>
        <w:widowControl w:val="0"/>
        <w:numPr>
          <w:ilvl w:val="0"/>
          <w:numId w:val="5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реалізації заходів програми Підтримки заходів з мобілізаційної підготовки та мобілізації на території Сквирської міської територіальної громади на 2023-2024 роки (затверджена рішенням Сквирської міської ради від 26 вересня 2023 року №22-39-VIII);</w:t>
      </w:r>
    </w:p>
    <w:p w:rsidR="00000000" w:rsidDel="00000000" w:rsidP="00000000" w:rsidRDefault="00000000" w:rsidRPr="00000000" w14:paraId="00000246">
      <w:pPr>
        <w:keepNext w:val="0"/>
        <w:keepLines w:val="0"/>
        <w:pageBreakBefore w:val="0"/>
        <w:widowControl w:val="0"/>
        <w:numPr>
          <w:ilvl w:val="0"/>
          <w:numId w:val="5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реалізації заходів Програми фінансової підтримки Збройних Сил України, реалізації заходів та робіт з територіальної оборони на 2024 рік (виноситься на розгляд сесії Сквирської міської ради);</w:t>
      </w:r>
    </w:p>
    <w:p w:rsidR="00000000" w:rsidDel="00000000" w:rsidP="00000000" w:rsidRDefault="00000000" w:rsidRPr="00000000" w14:paraId="00000247">
      <w:pPr>
        <w:keepNext w:val="0"/>
        <w:keepLines w:val="0"/>
        <w:pageBreakBefore w:val="0"/>
        <w:widowControl w:val="0"/>
        <w:numPr>
          <w:ilvl w:val="0"/>
          <w:numId w:val="5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реалізації заходів Програми "Поліцейський офіцер громади на 2023-2025 роки" (затверджена рішенням Сквирської міської ради від 28 лютого 2023 року №25-30-VІІІ);</w:t>
      </w:r>
    </w:p>
    <w:p w:rsidR="00000000" w:rsidDel="00000000" w:rsidP="00000000" w:rsidRDefault="00000000" w:rsidRPr="00000000" w14:paraId="00000248">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організація та проведення постійного моніторингу та оцінки загроз для населення в реальному часі за територіальним принципом, виявлення дестабілізуючих факторів стану безпеки, попередження можливих надзвичайних ситуацій, своєчасна їх локалізація і ліквідація наслідків; </w:t>
      </w:r>
    </w:p>
    <w:p w:rsidR="00000000" w:rsidDel="00000000" w:rsidP="00000000" w:rsidRDefault="00000000" w:rsidRPr="00000000" w14:paraId="00000249">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впровадження сучасних технічних засобів, які сприятимуть профілактиці та протидії злочинності (систем відеоспостереження, особливо на в’їзді-виїзді з населених пунктів, засобів екстреного виклику поліції тощо); </w:t>
      </w:r>
    </w:p>
    <w:p w:rsidR="00000000" w:rsidDel="00000000" w:rsidP="00000000" w:rsidRDefault="00000000" w:rsidRPr="00000000" w14:paraId="0000024A">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продовження роботи щодо удосконалення системи управління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Сквирською</w:t>
      </w: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субланкою Білоцерківської районної ланки територіальної підсистеми єдиної державної системи цивільного захисту Київської області;</w:t>
      </w:r>
    </w:p>
    <w:p w:rsidR="00000000" w:rsidDel="00000000" w:rsidP="00000000" w:rsidRDefault="00000000" w:rsidRPr="00000000" w14:paraId="0000024B">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проведення штабних навчань та тренувань з органами управління та силами цивільного захисту ланок територіальної підсистеми Єдиної державної системи цивільного захисту Київської області щодо ліквідації наслідків надзвичайних ситуацій у разі виникнення аварій на об’єктах підвищеної небезпеки, виконання завдань у складних умовах осінньо-зимового періоду відповідно до Плану основних заходів цивільного захисту Київської області на 2024 рік; </w:t>
      </w:r>
    </w:p>
    <w:p w:rsidR="00000000" w:rsidDel="00000000" w:rsidP="00000000" w:rsidRDefault="00000000" w:rsidRPr="00000000" w14:paraId="0000024C">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створення місцевого матеріального резерву для запобігання, ліквідації надзвичайних ситуацій техногенного і природного характеру та їх наслідків; </w:t>
      </w:r>
    </w:p>
    <w:p w:rsidR="00000000" w:rsidDel="00000000" w:rsidP="00000000" w:rsidRDefault="00000000" w:rsidRPr="00000000" w14:paraId="0000024D">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оповіщення керівного складу територіальної підсистеми Єдиної державної системи цивільного захисту та її місцевих ланок, населення громади про загрозу та виникнення надзвичайних ситуацій техногенного, природного або воєнного (військового) характеру; </w:t>
      </w:r>
    </w:p>
    <w:p w:rsidR="00000000" w:rsidDel="00000000" w:rsidP="00000000" w:rsidRDefault="00000000" w:rsidRPr="00000000" w14:paraId="0000024E">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сприяння у забезпеченні захисту населення, навколишнього природного середовища і небезпечних об’єктів, об’єктів підвищеної небезпеки, об’єктів з масовим перебуванням людей та населених пунктів від пожеж, підвищення рівня протипожежного захисту та створення сприятливих умов для реалізації державної політики у сфері пожежної безпеки; </w:t>
      </w:r>
    </w:p>
    <w:p w:rsidR="00000000" w:rsidDel="00000000" w:rsidP="00000000" w:rsidRDefault="00000000" w:rsidRPr="00000000" w14:paraId="0000024F">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організація та проведення постійного моніторингу та оцінки фонду захисних споруд цивільного захисту Сквирської міської територіальної громади.</w:t>
      </w:r>
    </w:p>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8"/>
        <w:jc w:val="both"/>
        <w:rPr>
          <w:rFonts w:ascii="Times New Roman" w:cs="Times New Roman" w:eastAsia="Times New Roman" w:hAnsi="Times New Roman"/>
          <w:b w:val="1"/>
          <w:i w:val="1"/>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Очікувані індикатори у 2024 році: </w:t>
      </w:r>
    </w:p>
    <w:p w:rsidR="00000000" w:rsidDel="00000000" w:rsidP="00000000" w:rsidRDefault="00000000" w:rsidRPr="00000000" w14:paraId="00000251">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накопичення матеріальних резервів місцевого рівня;</w:t>
      </w:r>
    </w:p>
    <w:p w:rsidR="00000000" w:rsidDel="00000000" w:rsidP="00000000" w:rsidRDefault="00000000" w:rsidRPr="00000000" w14:paraId="00000252">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зменшення кількості правопорушень.</w:t>
      </w:r>
    </w:p>
    <w:p w:rsidR="00000000" w:rsidDel="00000000" w:rsidP="00000000" w:rsidRDefault="00000000" w:rsidRPr="00000000" w14:paraId="00000253">
      <w:pPr>
        <w:keepNext w:val="1"/>
        <w:widowControl w:val="1"/>
        <w:pBdr>
          <w:top w:space="0" w:sz="0" w:val="nil"/>
          <w:left w:space="0" w:sz="0" w:val="nil"/>
          <w:bottom w:space="0" w:sz="0" w:val="nil"/>
          <w:right w:space="0" w:sz="0" w:val="nil"/>
          <w:between w:space="0" w:sz="0" w:val="nil"/>
        </w:pBdr>
        <w:shd w:fill="b4c6e7" w:val="clear"/>
        <w:spacing w:before="0" w:lineRule="auto"/>
        <w:ind w:left="1" w:hanging="3"/>
        <w:rPr>
          <w:rFonts w:ascii="Times New Roman" w:cs="Times New Roman" w:eastAsia="Times New Roman" w:hAnsi="Times New Roman"/>
          <w:color w:val="000000"/>
          <w:sz w:val="32"/>
          <w:szCs w:val="32"/>
        </w:rPr>
      </w:pPr>
      <w:bookmarkStart w:colFirst="0" w:colLast="0" w:name="_heading=h.4bvk7pj" w:id="26"/>
      <w:bookmarkEnd w:id="26"/>
      <w:r w:rsidDel="00000000" w:rsidR="00000000" w:rsidRPr="00000000">
        <w:rPr>
          <w:rFonts w:ascii="Times New Roman" w:cs="Times New Roman" w:eastAsia="Times New Roman" w:hAnsi="Times New Roman"/>
          <w:b w:val="1"/>
          <w:color w:val="000000"/>
          <w:sz w:val="32"/>
          <w:szCs w:val="32"/>
          <w:rtl w:val="0"/>
        </w:rPr>
        <w:t xml:space="preserve">2.2. Соціальний захист населення</w:t>
      </w:r>
      <w:r w:rsidDel="00000000" w:rsidR="00000000" w:rsidRPr="00000000">
        <w:rPr>
          <w:rtl w:val="0"/>
        </w:rPr>
      </w:r>
    </w:p>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забезпечення права жителів Сквирської міської територіальної громади, в умовах воєнного стану, є забезпечення прав і свобод внутрішньо переміщених осіб, забезпечення їх гуманітарною допомогою, вирішення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соціально-побутових проблем,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допомога в адаптації на новому місці проживання та ефективний розгляд проблемних питань (виплата державних допомог, правова та психологічна допомога), у 2024 році заплановано реалізувати наступні </w:t>
      </w: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основні завдання та заходи:</w:t>
      </w:r>
      <w:r w:rsidDel="00000000" w:rsidR="00000000" w:rsidRPr="00000000">
        <w:rPr>
          <w:rtl w:val="0"/>
        </w:rPr>
      </w:r>
    </w:p>
    <w:p w:rsidR="00000000" w:rsidDel="00000000" w:rsidP="00000000" w:rsidRDefault="00000000" w:rsidRPr="00000000" w14:paraId="00000255">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1hmsyys" w:id="27"/>
      <w:bookmarkEnd w:id="27"/>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забезпечити реалізацію Програми призначення і виплати компенсації фізичним особам, які надають соціальні послуги з догляду на непрофесійній основі на 2022-2025 роки, затвердженої рішенням сесії Сквирської міської ради №30-15-VІІІ від 23 листопада 2021 року;</w:t>
      </w:r>
    </w:p>
    <w:p w:rsidR="00000000" w:rsidDel="00000000" w:rsidP="00000000" w:rsidRDefault="00000000" w:rsidRPr="00000000" w14:paraId="00000256">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реалізувати Програму соціального забезпечення та соціального захисту населення Сквирської міської територіальної громади «Турбота» на 2021-2025 роки, затвердженої рішенням сесії Сквирської міської ради №17-3–VІІІ від 22 грудня 2020 року;</w:t>
      </w:r>
    </w:p>
    <w:p w:rsidR="00000000" w:rsidDel="00000000" w:rsidP="00000000" w:rsidRDefault="00000000" w:rsidRPr="00000000" w14:paraId="00000257">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забезпечити послугу «Соціальне таксі» в Сквирській міській територіальній громади, для поліпшення транспортної доступності особам з інвалідністю 1 та 2 груп та дітям з інвалідністю із захворюваннями опорно-рухового апарату, які пересуваються на інвалідних візках, або за допомогою милиць та ходунків;</w:t>
      </w:r>
    </w:p>
    <w:p w:rsidR="00000000" w:rsidDel="00000000" w:rsidP="00000000" w:rsidRDefault="00000000" w:rsidRPr="00000000" w14:paraId="00000258">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реалізувати заходи Київської обласної цільової Програми «Турбота» на 2021-2025 роки, затвердженої рішенням Київської обласної ради від 24 грудня 2020 року № 040-01-VІІІ;</w:t>
      </w:r>
    </w:p>
    <w:p w:rsidR="00000000" w:rsidDel="00000000" w:rsidP="00000000" w:rsidRDefault="00000000" w:rsidRPr="00000000" w14:paraId="00000259">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постійно підвищувати якість соціального обслуговування осіб похилого віку та осіб з інвалідністю в КУ Сквирської міської ради «Центр надання соціальних послуг»;</w:t>
      </w:r>
    </w:p>
    <w:p w:rsidR="00000000" w:rsidDel="00000000" w:rsidP="00000000" w:rsidRDefault="00000000" w:rsidRPr="00000000" w14:paraId="0000025A">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реалізовувати державну політику щодо забезпечення соціального захисту ветеранів війни, учасників бойових дій на території інших держав, учасників ліквідації наслідків аварії на Чорнобильській АЕС, учасників АТО/ООС та членів їх сімей, а також надання соціальних гарантій членам сімей загиблих (померлих) ветеранів війни, Захисників і Захисниць України, які брали безпосередню участь у збройному конфлікті внаслідок військової агресії російської федерації проти України та забезпечували здійснення заходів з національної безпеки і оборони, відсічі і стримування збройної агресії;</w:t>
      </w:r>
    </w:p>
    <w:p w:rsidR="00000000" w:rsidDel="00000000" w:rsidP="00000000" w:rsidRDefault="00000000" w:rsidRPr="00000000" w14:paraId="0000025B">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впроваджувати нові проекти та продовжувати співпрацю з громадськими організаціями щодо вирішення проблем пільгових категорій населення громади. </w:t>
      </w:r>
    </w:p>
    <w:p w:rsidR="00000000" w:rsidDel="00000000" w:rsidP="00000000" w:rsidRDefault="00000000" w:rsidRPr="00000000" w14:paraId="0000025C">
      <w:pPr>
        <w:keepNext w:val="1"/>
        <w:widowControl w:val="1"/>
        <w:pBdr>
          <w:top w:space="0" w:sz="0" w:val="nil"/>
          <w:left w:space="0" w:sz="0" w:val="nil"/>
          <w:bottom w:space="0" w:sz="0" w:val="nil"/>
          <w:right w:space="0" w:sz="0" w:val="nil"/>
          <w:between w:space="0" w:sz="0" w:val="nil"/>
        </w:pBdr>
        <w:shd w:fill="b4c6e7" w:val="clear"/>
        <w:spacing w:before="0" w:lineRule="auto"/>
        <w:ind w:left="1" w:hanging="3"/>
        <w:rPr>
          <w:rFonts w:ascii="Times New Roman" w:cs="Times New Roman" w:eastAsia="Times New Roman" w:hAnsi="Times New Roman"/>
          <w:color w:val="000000"/>
          <w:sz w:val="32"/>
          <w:szCs w:val="32"/>
        </w:rPr>
      </w:pPr>
      <w:bookmarkStart w:colFirst="0" w:colLast="0" w:name="_heading=h.2r0uhxc" w:id="28"/>
      <w:bookmarkEnd w:id="28"/>
      <w:r w:rsidDel="00000000" w:rsidR="00000000" w:rsidRPr="00000000">
        <w:rPr>
          <w:rFonts w:ascii="Times New Roman" w:cs="Times New Roman" w:eastAsia="Times New Roman" w:hAnsi="Times New Roman"/>
          <w:b w:val="1"/>
          <w:color w:val="000000"/>
          <w:sz w:val="32"/>
          <w:szCs w:val="32"/>
          <w:rtl w:val="0"/>
        </w:rPr>
        <w:t xml:space="preserve">2.3. Підтримка дітей та сім’ї</w:t>
      </w:r>
      <w:r w:rsidDel="00000000" w:rsidR="00000000" w:rsidRPr="00000000">
        <w:rPr>
          <w:rtl w:val="0"/>
        </w:rPr>
      </w:r>
    </w:p>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ihv636" w:id="29"/>
      <w:bookmarkEnd w:id="29"/>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конституційних прав дітей, які потребують особливої соціальної уваги та підтримки, реалізацію сімейної політики передбачається здійснити шляхом виконання у 2024 році таких </w:t>
      </w: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основних завдань та заходів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25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реалізації заходів комплексної програми підтримки сім’ї та забезпечення прав дітей «Щаслива родина – успішна громада» на 2023-2025 роки;</w:t>
      </w:r>
    </w:p>
    <w:p w:rsidR="00000000" w:rsidDel="00000000" w:rsidP="00000000" w:rsidRDefault="00000000" w:rsidRPr="00000000" w14:paraId="0000025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реалізація на території територіальної громади державної політики з питань соціального захисту дітей, запобігання дитячій бездоглядності та безпритульністю, вчиненню дітьми правопорушень; сприяння фізичному, духовному та інтелектуальному розвитку дітей;</w:t>
      </w:r>
    </w:p>
    <w:p w:rsidR="00000000" w:rsidDel="00000000" w:rsidP="00000000" w:rsidRDefault="00000000" w:rsidRPr="00000000" w14:paraId="0000026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залучення громадських та інших організацій до діяльності з питань соціального захисту, соціальної підтримки та надання соціальних послуг дітям, зокрема, дітям-сиротам та дітям, позбавленим батьківського піклування, забезпечення таких дітей оздоровленням та відпочинком;</w:t>
      </w:r>
    </w:p>
    <w:p w:rsidR="00000000" w:rsidDel="00000000" w:rsidP="00000000" w:rsidRDefault="00000000" w:rsidRPr="00000000" w14:paraId="0000026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удосконалення механізмів здійснення профілактики негативних проявів наркоманії, алкоголізму та правопорушень серед дітей та їхніх батьків;</w:t>
      </w:r>
    </w:p>
    <w:p w:rsidR="00000000" w:rsidDel="00000000" w:rsidP="00000000" w:rsidRDefault="00000000" w:rsidRPr="00000000" w14:paraId="0000026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проведення інформаційно-просвітницьких кампаній за участю засобів масової інформації, закладів культури та навчальних закладів з питань, що належать до компетенції Служби.</w:t>
      </w:r>
    </w:p>
    <w:p w:rsidR="00000000" w:rsidDel="00000000" w:rsidP="00000000" w:rsidRDefault="00000000" w:rsidRPr="00000000" w14:paraId="00000263">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u w:val="single"/>
          <w:rtl w:val="0"/>
        </w:rPr>
        <w:t xml:space="preserve">Очікувані індикатори у 2024 році</w:t>
      </w:r>
      <w:r w:rsidDel="00000000" w:rsidR="00000000" w:rsidRPr="00000000">
        <w:rPr>
          <w:rFonts w:ascii="Times New Roman" w:cs="Times New Roman" w:eastAsia="Times New Roman" w:hAnsi="Times New Roman"/>
          <w:b w:val="1"/>
          <w:i w:val="1"/>
          <w:sz w:val="28"/>
          <w:szCs w:val="28"/>
          <w:rtl w:val="0"/>
        </w:rPr>
        <w:t xml:space="preserve">:</w:t>
      </w:r>
      <w:r w:rsidDel="00000000" w:rsidR="00000000" w:rsidRPr="00000000">
        <w:rPr>
          <w:rtl w:val="0"/>
        </w:rPr>
      </w:r>
    </w:p>
    <w:p w:rsidR="00000000" w:rsidDel="00000000" w:rsidP="00000000" w:rsidRDefault="00000000" w:rsidRPr="00000000" w14:paraId="00000264">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32hioqz" w:id="30"/>
      <w:bookmarkEnd w:id="3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частка дітей-сиріт та дітей, позбавлених батьківського піклування, які виховуватимуться у сімейних формах, від загальної кількості дітей вказаної категорії, зросте на 5% порівняно з 2023 роком і складе 80%;</w:t>
      </w:r>
    </w:p>
    <w:p w:rsidR="00000000" w:rsidDel="00000000" w:rsidP="00000000" w:rsidRDefault="00000000" w:rsidRPr="00000000" w14:paraId="000002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частка дітей, щодо яких скеровано обвинувальні акти (кримінальні правопорушення) у 2024 році зменшиться на 60%, у порівнянні з 2023 роком. </w:t>
      </w:r>
      <w:r w:rsidDel="00000000" w:rsidR="00000000" w:rsidRPr="00000000">
        <w:rPr>
          <w:rtl w:val="0"/>
        </w:rPr>
      </w:r>
    </w:p>
    <w:p w:rsidR="00000000" w:rsidDel="00000000" w:rsidP="00000000" w:rsidRDefault="00000000" w:rsidRPr="00000000" w14:paraId="00000266">
      <w:pPr>
        <w:keepNext w:val="1"/>
        <w:widowControl w:val="1"/>
        <w:pBdr>
          <w:top w:space="0" w:sz="0" w:val="nil"/>
          <w:left w:space="0" w:sz="0" w:val="nil"/>
          <w:bottom w:space="0" w:sz="0" w:val="nil"/>
          <w:right w:space="0" w:sz="0" w:val="nil"/>
          <w:between w:space="0" w:sz="0" w:val="nil"/>
        </w:pBdr>
        <w:shd w:fill="b4c6e7" w:val="clear"/>
        <w:spacing w:before="0" w:lineRule="auto"/>
        <w:ind w:left="1" w:hanging="3"/>
        <w:rPr>
          <w:rFonts w:ascii="Times New Roman" w:cs="Times New Roman" w:eastAsia="Times New Roman" w:hAnsi="Times New Roman"/>
          <w:color w:val="000000"/>
          <w:sz w:val="32"/>
          <w:szCs w:val="32"/>
        </w:rPr>
      </w:pPr>
      <w:bookmarkStart w:colFirst="0" w:colLast="0" w:name="_heading=h.1664s55" w:id="31"/>
      <w:bookmarkEnd w:id="31"/>
      <w:r w:rsidDel="00000000" w:rsidR="00000000" w:rsidRPr="00000000">
        <w:rPr>
          <w:rFonts w:ascii="Times New Roman" w:cs="Times New Roman" w:eastAsia="Times New Roman" w:hAnsi="Times New Roman"/>
          <w:b w:val="1"/>
          <w:color w:val="000000"/>
          <w:sz w:val="32"/>
          <w:szCs w:val="32"/>
          <w:rtl w:val="0"/>
        </w:rPr>
        <w:t xml:space="preserve">2.4. Якісна освіта для всіх</w:t>
      </w:r>
      <w:r w:rsidDel="00000000" w:rsidR="00000000" w:rsidRPr="00000000">
        <w:rPr>
          <w:rtl w:val="0"/>
        </w:rPr>
      </w:r>
    </w:p>
    <w:p w:rsidR="00000000" w:rsidDel="00000000" w:rsidP="00000000" w:rsidRDefault="00000000" w:rsidRPr="00000000" w14:paraId="00000267">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vertAlign w:val="baseline"/>
          <w:rtl w:val="0"/>
        </w:rPr>
        <w:t xml:space="preserve">З метою забезпечення всеохоплюючої і справедливої якісної освіти та заохочення до навчання упродовж життя у 2024 році заплановано виконання таких</w:t>
      </w:r>
      <w:r w:rsidDel="00000000" w:rsidR="00000000" w:rsidRPr="00000000">
        <w:rPr>
          <w:rFonts w:ascii="Times New Roman" w:cs="Times New Roman" w:eastAsia="Times New Roman" w:hAnsi="Times New Roman"/>
          <w:b w:val="1"/>
          <w:i w:val="1"/>
          <w:sz w:val="28"/>
          <w:szCs w:val="28"/>
          <w:u w:val="single"/>
          <w:rtl w:val="0"/>
        </w:rPr>
        <w:t xml:space="preserve"> основних завдань та заходів</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268">
      <w:pPr>
        <w:widowControl w:val="1"/>
        <w:pBdr>
          <w:top w:space="0" w:sz="0" w:val="nil"/>
          <w:left w:space="0" w:sz="0" w:val="nil"/>
          <w:bottom w:space="0" w:sz="0" w:val="nil"/>
          <w:right w:space="0" w:sz="0" w:val="nil"/>
          <w:between w:space="0" w:sz="0" w:val="nil"/>
        </w:pBdr>
        <w:tabs>
          <w:tab w:val="left" w:leader="none" w:pos="900"/>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before="0" w:lineRule="auto"/>
        <w:ind w:hanging="2"/>
        <w:jc w:val="both"/>
        <w:rPr>
          <w:rFonts w:ascii="Times New Roman" w:cs="Times New Roman" w:eastAsia="Times New Roman" w:hAnsi="Times New Roman"/>
          <w:sz w:val="16"/>
          <w:szCs w:val="16"/>
          <w:u w:val="single"/>
        </w:rPr>
      </w:pPr>
      <w:r w:rsidDel="00000000" w:rsidR="00000000" w:rsidRPr="00000000">
        <w:rPr>
          <w:rtl w:val="0"/>
        </w:rPr>
      </w:r>
    </w:p>
    <w:p w:rsidR="00000000" w:rsidDel="00000000" w:rsidP="00000000" w:rsidRDefault="00000000" w:rsidRPr="00000000" w14:paraId="00000269">
      <w:pPr>
        <w:widowControl w:val="1"/>
        <w:pBdr>
          <w:top w:space="0" w:sz="0" w:val="nil"/>
          <w:left w:space="0" w:sz="0" w:val="nil"/>
          <w:bottom w:space="0" w:sz="0" w:val="nil"/>
          <w:right w:space="0" w:sz="0" w:val="nil"/>
          <w:between w:space="0" w:sz="0" w:val="nil"/>
        </w:pBdr>
        <w:spacing w:before="0" w:lineRule="auto"/>
        <w:ind w:left="1" w:hanging="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Забезпечення дітей дошкільного віку якісною дошкільною освітою відповідно до потреб </w:t>
      </w:r>
      <w:r w:rsidDel="00000000" w:rsidR="00000000" w:rsidRPr="00000000">
        <w:rPr>
          <w:rtl w:val="0"/>
        </w:rPr>
      </w:r>
    </w:p>
    <w:p w:rsidR="00000000" w:rsidDel="00000000" w:rsidP="00000000" w:rsidRDefault="00000000" w:rsidRPr="00000000" w14:paraId="0000026A">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дітей дошкільного віку якісною дошкільною освітою відповідно до потреб;</w:t>
      </w:r>
    </w:p>
    <w:p w:rsidR="00000000" w:rsidDel="00000000" w:rsidP="00000000" w:rsidRDefault="00000000" w:rsidRPr="00000000" w14:paraId="0000026B">
      <w:pPr>
        <w:widowControl w:val="1"/>
        <w:numPr>
          <w:ilvl w:val="0"/>
          <w:numId w:val="15"/>
        </w:numPr>
        <w:pBdr>
          <w:top w:space="0" w:sz="0" w:val="nil"/>
          <w:left w:space="0" w:sz="0" w:val="nil"/>
          <w:bottom w:space="0" w:sz="0" w:val="nil"/>
          <w:right w:space="0" w:sz="0" w:val="nil"/>
          <w:between w:space="0" w:sz="0" w:val="nil"/>
        </w:pBdr>
        <w:spacing w:before="0" w:lineRule="auto"/>
        <w:ind w:left="1" w:hanging="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запровадження різноманітних форм дошкільної освіти;</w:t>
      </w:r>
    </w:p>
    <w:p w:rsidR="00000000" w:rsidDel="00000000" w:rsidP="00000000" w:rsidRDefault="00000000" w:rsidRPr="00000000" w14:paraId="0000026C">
      <w:pPr>
        <w:widowControl w:val="1"/>
        <w:numPr>
          <w:ilvl w:val="0"/>
          <w:numId w:val="15"/>
        </w:numPr>
        <w:pBdr>
          <w:top w:space="0" w:sz="0" w:val="nil"/>
          <w:left w:space="0" w:sz="0" w:val="nil"/>
          <w:bottom w:space="0" w:sz="0" w:val="nil"/>
          <w:right w:space="0" w:sz="0" w:val="nil"/>
          <w:between w:space="0" w:sz="0" w:val="nil"/>
        </w:pBdr>
        <w:spacing w:before="0" w:lineRule="auto"/>
        <w:ind w:left="1" w:hanging="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подальше формування спроможної та ефективної мережі закладів освіти з урахуванням процесу децентралізації; </w:t>
      </w:r>
    </w:p>
    <w:p w:rsidR="00000000" w:rsidDel="00000000" w:rsidP="00000000" w:rsidRDefault="00000000" w:rsidRPr="00000000" w14:paraId="0000026D">
      <w:pPr>
        <w:widowControl w:val="1"/>
        <w:numPr>
          <w:ilvl w:val="0"/>
          <w:numId w:val="15"/>
        </w:numPr>
        <w:pBdr>
          <w:top w:space="0" w:sz="0" w:val="nil"/>
          <w:left w:space="0" w:sz="0" w:val="nil"/>
          <w:bottom w:space="0" w:sz="0" w:val="nil"/>
          <w:right w:space="0" w:sz="0" w:val="nil"/>
          <w:between w:space="0" w:sz="0" w:val="nil"/>
        </w:pBdr>
        <w:spacing w:before="0" w:lineRule="auto"/>
        <w:ind w:left="1" w:hanging="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збереження здоров’я учнів шляхом участі в обласному проєкті «Якісне харчування – здорова дитина»;</w:t>
      </w:r>
    </w:p>
    <w:p w:rsidR="00000000" w:rsidDel="00000000" w:rsidP="00000000" w:rsidRDefault="00000000" w:rsidRPr="00000000" w14:paraId="0000026E">
      <w:pPr>
        <w:widowControl w:val="1"/>
        <w:numPr>
          <w:ilvl w:val="0"/>
          <w:numId w:val="15"/>
        </w:numPr>
        <w:pBdr>
          <w:top w:space="0" w:sz="0" w:val="nil"/>
          <w:left w:space="0" w:sz="0" w:val="nil"/>
          <w:bottom w:space="0" w:sz="0" w:val="nil"/>
          <w:right w:space="0" w:sz="0" w:val="nil"/>
          <w:between w:space="0" w:sz="0" w:val="nil"/>
        </w:pBdr>
        <w:spacing w:before="0" w:lineRule="auto"/>
        <w:ind w:left="1" w:hanging="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виконання заходів з протипожежної безпеки;</w:t>
      </w:r>
    </w:p>
    <w:p w:rsidR="00000000" w:rsidDel="00000000" w:rsidP="00000000" w:rsidRDefault="00000000" w:rsidRPr="00000000" w14:paraId="0000026F">
      <w:pPr>
        <w:widowControl w:val="1"/>
        <w:numPr>
          <w:ilvl w:val="0"/>
          <w:numId w:val="15"/>
        </w:numPr>
        <w:pBdr>
          <w:top w:space="0" w:sz="0" w:val="nil"/>
          <w:left w:space="0" w:sz="0" w:val="nil"/>
          <w:bottom w:space="0" w:sz="0" w:val="nil"/>
          <w:right w:space="0" w:sz="0" w:val="nil"/>
          <w:between w:space="0" w:sz="0" w:val="nil"/>
        </w:pBdr>
        <w:spacing w:before="0" w:lineRule="auto"/>
        <w:ind w:left="1" w:hanging="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оновлення технологічного обладнання на харчоблоках;</w:t>
      </w:r>
    </w:p>
    <w:p w:rsidR="00000000" w:rsidDel="00000000" w:rsidP="00000000" w:rsidRDefault="00000000" w:rsidRPr="00000000" w14:paraId="00000270">
      <w:pPr>
        <w:widowControl w:val="1"/>
        <w:numPr>
          <w:ilvl w:val="0"/>
          <w:numId w:val="15"/>
        </w:numPr>
        <w:pBdr>
          <w:top w:space="0" w:sz="0" w:val="nil"/>
          <w:left w:space="0" w:sz="0" w:val="nil"/>
          <w:bottom w:space="0" w:sz="0" w:val="nil"/>
          <w:right w:space="0" w:sz="0" w:val="nil"/>
          <w:between w:space="0" w:sz="0" w:val="nil"/>
        </w:pBdr>
        <w:spacing w:before="0" w:lineRule="auto"/>
        <w:ind w:left="1" w:hanging="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оновлення комп’ютерного обладнання у закладах освіти;</w:t>
      </w:r>
    </w:p>
    <w:p w:rsidR="00000000" w:rsidDel="00000000" w:rsidP="00000000" w:rsidRDefault="00000000" w:rsidRPr="00000000" w14:paraId="00000271">
      <w:pPr>
        <w:widowControl w:val="1"/>
        <w:numPr>
          <w:ilvl w:val="0"/>
          <w:numId w:val="15"/>
        </w:numPr>
        <w:pBdr>
          <w:top w:space="0" w:sz="0" w:val="nil"/>
          <w:left w:space="0" w:sz="0" w:val="nil"/>
          <w:bottom w:space="0" w:sz="0" w:val="nil"/>
          <w:right w:space="0" w:sz="0" w:val="nil"/>
          <w:between w:space="0" w:sz="0" w:val="nil"/>
        </w:pBdr>
        <w:spacing w:before="0" w:lineRule="auto"/>
        <w:ind w:left="1" w:hanging="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забезпечення дотримання натуральних норм харчування в дошкільних закладах освіти та в дошкільних групах НВК, за рахунок батьківських коштів та коштів місцевого бюджету;</w:t>
      </w:r>
    </w:p>
    <w:p w:rsidR="00000000" w:rsidDel="00000000" w:rsidP="00000000" w:rsidRDefault="00000000" w:rsidRPr="00000000" w14:paraId="00000272">
      <w:pPr>
        <w:widowControl w:val="1"/>
        <w:numPr>
          <w:ilvl w:val="0"/>
          <w:numId w:val="15"/>
        </w:numPr>
        <w:pBdr>
          <w:top w:space="0" w:sz="0" w:val="nil"/>
          <w:left w:space="0" w:sz="0" w:val="nil"/>
          <w:bottom w:space="0" w:sz="0" w:val="nil"/>
          <w:right w:space="0" w:sz="0" w:val="nil"/>
          <w:between w:space="0" w:sz="0" w:val="nil"/>
        </w:pBdr>
        <w:spacing w:before="0" w:lineRule="auto"/>
        <w:ind w:left="1" w:hanging="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підвищення кваліфікації керівників і педагогічних працівників закладів дошкільної та загальної середньої освіти, забезпечення їх безперервного професійного розвитку та підготовка до роботи з дітьми з особливими освітніми потребами.</w:t>
      </w:r>
    </w:p>
    <w:p w:rsidR="00000000" w:rsidDel="00000000" w:rsidP="00000000" w:rsidRDefault="00000000" w:rsidRPr="00000000" w14:paraId="00000273">
      <w:pPr>
        <w:widowControl w:val="1"/>
        <w:pBdr>
          <w:top w:space="0" w:sz="0" w:val="nil"/>
          <w:left w:space="0" w:sz="0" w:val="nil"/>
          <w:bottom w:space="0" w:sz="0" w:val="nil"/>
          <w:right w:space="0" w:sz="0" w:val="nil"/>
          <w:between w:space="0" w:sz="0" w:val="nil"/>
        </w:pBdr>
        <w:shd w:fill="ffffff" w:val="clear"/>
        <w:tabs>
          <w:tab w:val="left" w:leader="none" w:pos="1104"/>
          <w:tab w:val="right" w:leader="none" w:pos="9639"/>
        </w:tabs>
        <w:spacing w:before="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Реалізація Концепції державної політики у сфері реформування загальної середньої освіти до 2029 року "Нова українська школа" на засадах дитиноцентризму, педагогіки партнерства, компетентнісного навчання, формування сучасного інформаційного освітнього простору.</w:t>
      </w:r>
      <w:r w:rsidDel="00000000" w:rsidR="00000000" w:rsidRPr="00000000">
        <w:rPr>
          <w:rtl w:val="0"/>
        </w:rPr>
      </w:r>
    </w:p>
    <w:p w:rsidR="00000000" w:rsidDel="00000000" w:rsidP="00000000" w:rsidRDefault="00000000" w:rsidRPr="00000000" w14:paraId="00000274">
      <w:pPr>
        <w:widowControl w:val="1"/>
        <w:numPr>
          <w:ilvl w:val="0"/>
          <w:numId w:val="16"/>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оптимізація мережі закладів загальної середньої освіти, класів з метою надання якісних освітніх послуг з урахуванням кількості учнів у населеному пункті та мікрорайоні обслуговування;</w:t>
      </w:r>
    </w:p>
    <w:p w:rsidR="00000000" w:rsidDel="00000000" w:rsidP="00000000" w:rsidRDefault="00000000" w:rsidRPr="00000000" w14:paraId="00000275">
      <w:pPr>
        <w:widowControl w:val="1"/>
        <w:numPr>
          <w:ilvl w:val="0"/>
          <w:numId w:val="16"/>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створення освітнього простору успіху для обдарованої дитини;</w:t>
      </w:r>
    </w:p>
    <w:p w:rsidR="00000000" w:rsidDel="00000000" w:rsidP="00000000" w:rsidRDefault="00000000" w:rsidRPr="00000000" w14:paraId="00000276">
      <w:pPr>
        <w:widowControl w:val="1"/>
        <w:numPr>
          <w:ilvl w:val="0"/>
          <w:numId w:val="16"/>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створення в закладах освіти безпечного, комфортного, сучасного та інклюзивного освітнього середовища;</w:t>
      </w:r>
    </w:p>
    <w:p w:rsidR="00000000" w:rsidDel="00000000" w:rsidP="00000000" w:rsidRDefault="00000000" w:rsidRPr="00000000" w14:paraId="00000277">
      <w:pPr>
        <w:widowControl w:val="1"/>
        <w:numPr>
          <w:ilvl w:val="0"/>
          <w:numId w:val="16"/>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заклад освіти – доступний, інклюзивний, інноваційний;</w:t>
      </w:r>
    </w:p>
    <w:p w:rsidR="00000000" w:rsidDel="00000000" w:rsidP="00000000" w:rsidRDefault="00000000" w:rsidRPr="00000000" w14:paraId="00000278">
      <w:pPr>
        <w:widowControl w:val="1"/>
        <w:numPr>
          <w:ilvl w:val="0"/>
          <w:numId w:val="16"/>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проведення профорієнтаційної роботи серед школярів;</w:t>
      </w:r>
    </w:p>
    <w:p w:rsidR="00000000" w:rsidDel="00000000" w:rsidP="00000000" w:rsidRDefault="00000000" w:rsidRPr="00000000" w14:paraId="00000279">
      <w:pPr>
        <w:widowControl w:val="1"/>
        <w:numPr>
          <w:ilvl w:val="0"/>
          <w:numId w:val="16"/>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забезпечення дітям та підліткам вільного доступу до позашкільної освіти, особливо в сільській місцевості;</w:t>
      </w:r>
    </w:p>
    <w:p w:rsidR="00000000" w:rsidDel="00000000" w:rsidP="00000000" w:rsidRDefault="00000000" w:rsidRPr="00000000" w14:paraId="0000027A">
      <w:pPr>
        <w:widowControl w:val="1"/>
        <w:numPr>
          <w:ilvl w:val="0"/>
          <w:numId w:val="16"/>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створення класів безпеки в закладах освіти;</w:t>
      </w:r>
    </w:p>
    <w:p w:rsidR="00000000" w:rsidDel="00000000" w:rsidP="00000000" w:rsidRDefault="00000000" w:rsidRPr="00000000" w14:paraId="0000027B">
      <w:pPr>
        <w:widowControl w:val="1"/>
        <w:numPr>
          <w:ilvl w:val="0"/>
          <w:numId w:val="16"/>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створення нового освітнього простору для учнів школи І ступеня;</w:t>
      </w:r>
    </w:p>
    <w:p w:rsidR="00000000" w:rsidDel="00000000" w:rsidP="00000000" w:rsidRDefault="00000000" w:rsidRPr="00000000" w14:paraId="0000027C">
      <w:pPr>
        <w:widowControl w:val="1"/>
        <w:numPr>
          <w:ilvl w:val="0"/>
          <w:numId w:val="16"/>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розвиток матеріально-технічної, навчальної, методичної бази закладів загальної середньої освіти;</w:t>
      </w:r>
    </w:p>
    <w:p w:rsidR="00000000" w:rsidDel="00000000" w:rsidP="00000000" w:rsidRDefault="00000000" w:rsidRPr="00000000" w14:paraId="0000027D">
      <w:pPr>
        <w:widowControl w:val="1"/>
        <w:numPr>
          <w:ilvl w:val="0"/>
          <w:numId w:val="16"/>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забезпечення в сільській місцевості регулярного безоплатного підвезення до місць навчання і додому учнів та педагогічних працівників закладів загальної середньої освіти, які проживають за межею пішохідної доступності;</w:t>
      </w:r>
    </w:p>
    <w:p w:rsidR="00000000" w:rsidDel="00000000" w:rsidP="00000000" w:rsidRDefault="00000000" w:rsidRPr="00000000" w14:paraId="0000027E">
      <w:pPr>
        <w:widowControl w:val="1"/>
        <w:numPr>
          <w:ilvl w:val="0"/>
          <w:numId w:val="16"/>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збереження  мережі закладів позашкільної освіти;</w:t>
      </w:r>
    </w:p>
    <w:p w:rsidR="00000000" w:rsidDel="00000000" w:rsidP="00000000" w:rsidRDefault="00000000" w:rsidRPr="00000000" w14:paraId="0000027F">
      <w:pPr>
        <w:widowControl w:val="1"/>
        <w:numPr>
          <w:ilvl w:val="0"/>
          <w:numId w:val="16"/>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проведення місцевих етапів Всеукраїнських олімпіад з базових дисциплін, інтелектуальних конкурсів, турнірів, змагань для обдарованих дітей, забезпечення участі учнів в обласних та Всеукраїнських етапах олімпіад, конкурсів, турнірів, змагань, виставок, експедицій тощо;</w:t>
      </w:r>
    </w:p>
    <w:p w:rsidR="00000000" w:rsidDel="00000000" w:rsidP="00000000" w:rsidRDefault="00000000" w:rsidRPr="00000000" w14:paraId="00000280">
      <w:pPr>
        <w:widowControl w:val="1"/>
        <w:numPr>
          <w:ilvl w:val="0"/>
          <w:numId w:val="16"/>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Проведення місцевих етапів змагань, спортивно-масових та оздоровчих заходів (чемпіонати, турніри, фестивалі, спартакіади, спортивні ігри, турніри, походи) серед учнів закладів освіти та вихованців ЦДЮТ і ДЮСШ.</w:t>
      </w:r>
    </w:p>
    <w:p w:rsidR="00000000" w:rsidDel="00000000" w:rsidP="00000000" w:rsidRDefault="00000000" w:rsidRPr="00000000" w14:paraId="00000281">
      <w:pPr>
        <w:widowControl w:val="1"/>
        <w:pBdr>
          <w:top w:space="0" w:sz="0" w:val="nil"/>
          <w:left w:space="0" w:sz="0" w:val="nil"/>
          <w:bottom w:space="0" w:sz="0" w:val="nil"/>
          <w:right w:space="0" w:sz="0" w:val="nil"/>
          <w:between w:space="0" w:sz="0" w:val="nil"/>
        </w:pBdr>
        <w:spacing w:before="0" w:lineRule="auto"/>
        <w:ind w:left="1" w:hanging="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u w:val="single"/>
          <w:rtl w:val="0"/>
        </w:rPr>
        <w:t xml:space="preserve">Очікувані індикатори у 2024 році</w:t>
      </w:r>
      <w:r w:rsidDel="00000000" w:rsidR="00000000" w:rsidRPr="00000000">
        <w:rPr>
          <w:rFonts w:ascii="Times New Roman" w:cs="Times New Roman" w:eastAsia="Times New Roman" w:hAnsi="Times New Roman"/>
          <w:b w:val="1"/>
          <w:sz w:val="28"/>
          <w:szCs w:val="28"/>
          <w:rtl w:val="0"/>
        </w:rPr>
        <w:t xml:space="preserve">:</w:t>
      </w:r>
      <w:r w:rsidDel="00000000" w:rsidR="00000000" w:rsidRPr="00000000">
        <w:rPr>
          <w:rtl w:val="0"/>
        </w:rPr>
      </w:r>
    </w:p>
    <w:p w:rsidR="00000000" w:rsidDel="00000000" w:rsidP="00000000" w:rsidRDefault="00000000" w:rsidRPr="00000000" w14:paraId="0000028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створення безпечного та здорового освітнього середовища;</w:t>
      </w:r>
    </w:p>
    <w:p w:rsidR="00000000" w:rsidDel="00000000" w:rsidP="00000000" w:rsidRDefault="00000000" w:rsidRPr="00000000" w14:paraId="0000028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охоплення всіма формами дошкільної освіти 92% дітей віком від 3 до 5 років та 100% дітей 5-річного віку;</w:t>
      </w:r>
    </w:p>
    <w:p w:rsidR="00000000" w:rsidDel="00000000" w:rsidP="00000000" w:rsidRDefault="00000000" w:rsidRPr="00000000" w14:paraId="0000028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збільшення показника охоплення дітей позашкільною освітою до 80%; </w:t>
      </w:r>
    </w:p>
    <w:p w:rsidR="00000000" w:rsidDel="00000000" w:rsidP="00000000" w:rsidRDefault="00000000" w:rsidRPr="00000000" w14:paraId="0000028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Antiqua" w:cs="Antiqua" w:eastAsia="Antiqua" w:hAnsi="Antiqua"/>
          <w:b w:val="0"/>
          <w:i w:val="0"/>
          <w:smallCaps w:val="0"/>
          <w:strike w:val="0"/>
          <w:color w:val="000000"/>
          <w:sz w:val="28"/>
          <w:szCs w:val="28"/>
          <w:u w:val="none"/>
          <w:shd w:fill="auto" w:val="clear"/>
          <w:vertAlign w:val="baseline"/>
        </w:rPr>
      </w:pPr>
      <w:bookmarkStart w:colFirst="0" w:colLast="0" w:name="_heading=h.1ci93xb" w:id="32"/>
      <w:bookmarkEnd w:id="32"/>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створення належних умов організації навчально-виховного процесу.</w:t>
      </w:r>
      <w:r w:rsidDel="00000000" w:rsidR="00000000" w:rsidRPr="00000000">
        <w:rPr>
          <w:rtl w:val="0"/>
        </w:rPr>
      </w:r>
    </w:p>
    <w:p w:rsidR="00000000" w:rsidDel="00000000" w:rsidP="00000000" w:rsidRDefault="00000000" w:rsidRPr="00000000" w14:paraId="00000286">
      <w:pPr>
        <w:keepNext w:val="1"/>
        <w:widowControl w:val="1"/>
        <w:pBdr>
          <w:top w:space="0" w:sz="0" w:val="nil"/>
          <w:left w:space="0" w:sz="0" w:val="nil"/>
          <w:bottom w:space="0" w:sz="0" w:val="nil"/>
          <w:right w:space="0" w:sz="0" w:val="nil"/>
          <w:between w:space="0" w:sz="0" w:val="nil"/>
        </w:pBdr>
        <w:shd w:fill="b4c6e7" w:val="clear"/>
        <w:spacing w:before="0" w:lineRule="auto"/>
        <w:ind w:left="1" w:hanging="3"/>
        <w:rPr>
          <w:rFonts w:ascii="Times New Roman" w:cs="Times New Roman" w:eastAsia="Times New Roman" w:hAnsi="Times New Roman"/>
          <w:color w:val="000000"/>
          <w:sz w:val="32"/>
          <w:szCs w:val="32"/>
        </w:rPr>
      </w:pPr>
      <w:bookmarkStart w:colFirst="0" w:colLast="0" w:name="_heading=h.2bn6wsx" w:id="33"/>
      <w:bookmarkEnd w:id="33"/>
      <w:r w:rsidDel="00000000" w:rsidR="00000000" w:rsidRPr="00000000">
        <w:rPr>
          <w:rFonts w:ascii="Times New Roman" w:cs="Times New Roman" w:eastAsia="Times New Roman" w:hAnsi="Times New Roman"/>
          <w:b w:val="1"/>
          <w:color w:val="000000"/>
          <w:sz w:val="32"/>
          <w:szCs w:val="32"/>
          <w:rtl w:val="0"/>
        </w:rPr>
        <w:t xml:space="preserve">2.5. Розвиток медичної галузі</w:t>
      </w:r>
      <w:r w:rsidDel="00000000" w:rsidR="00000000" w:rsidRPr="00000000">
        <w:rPr>
          <w:rtl w:val="0"/>
        </w:rPr>
      </w:r>
    </w:p>
    <w:p w:rsidR="00000000" w:rsidDel="00000000" w:rsidP="00000000" w:rsidRDefault="00000000" w:rsidRPr="00000000" w14:paraId="00000287">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color w:val="000000"/>
          <w:sz w:val="28"/>
          <w:szCs w:val="28"/>
          <w:u w:val="single"/>
        </w:rPr>
      </w:pPr>
      <w:r w:rsidDel="00000000" w:rsidR="00000000" w:rsidRPr="00000000">
        <w:rPr>
          <w:rFonts w:ascii="Times New Roman" w:cs="Times New Roman" w:eastAsia="Times New Roman" w:hAnsi="Times New Roman"/>
          <w:sz w:val="28"/>
          <w:szCs w:val="28"/>
          <w:vertAlign w:val="baseline"/>
          <w:rtl w:val="0"/>
        </w:rPr>
        <w:t xml:space="preserve">З метою реалізації базових умов розвитку системи охорони здоров’я Сквирської міської територіальної громади, що дозволить забезпечити її мешканцям доступність якісних медичних послуг, створення сприятливих умов для раціонального використання бюджетних коштів та умов праці для медичних працівників, продовження реформування сфери охорони здоров’я, спрямованого на створення системи, орієнтованої на пацієнта, здатної забезпечити медичне обслуговування для всіх громадян визначено такі</w:t>
      </w:r>
      <w:r w:rsidDel="00000000" w:rsidR="00000000" w:rsidRPr="00000000">
        <w:rPr>
          <w:rtl w:val="0"/>
        </w:rPr>
        <w:t xml:space="preserve"> </w:t>
      </w:r>
      <w:r w:rsidDel="00000000" w:rsidR="00000000" w:rsidRPr="00000000">
        <w:rPr>
          <w:rFonts w:ascii="Times New Roman" w:cs="Times New Roman" w:eastAsia="Times New Roman" w:hAnsi="Times New Roman"/>
          <w:b w:val="1"/>
          <w:i w:val="1"/>
          <w:color w:val="000000"/>
          <w:sz w:val="28"/>
          <w:szCs w:val="28"/>
          <w:u w:val="single"/>
          <w:rtl w:val="0"/>
        </w:rPr>
        <w:t xml:space="preserve">основні завдання та заходи на 2024 рік:</w:t>
      </w:r>
      <w:r w:rsidDel="00000000" w:rsidR="00000000" w:rsidRPr="00000000">
        <w:rPr>
          <w:rtl w:val="0"/>
        </w:rPr>
      </w:r>
    </w:p>
    <w:p w:rsidR="00000000" w:rsidDel="00000000" w:rsidP="00000000" w:rsidRDefault="00000000" w:rsidRPr="00000000" w14:paraId="00000288">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модернізація котельні закладу;</w:t>
      </w:r>
    </w:p>
    <w:p w:rsidR="00000000" w:rsidDel="00000000" w:rsidP="00000000" w:rsidRDefault="00000000" w:rsidRPr="00000000" w14:paraId="00000289">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реконструкція центральної теплотраси лікувального закладу;</w:t>
      </w:r>
    </w:p>
    <w:p w:rsidR="00000000" w:rsidDel="00000000" w:rsidP="00000000" w:rsidRDefault="00000000" w:rsidRPr="00000000" w14:paraId="0000028A">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реконструкція системи опалення;</w:t>
      </w:r>
    </w:p>
    <w:p w:rsidR="00000000" w:rsidDel="00000000" w:rsidP="00000000" w:rsidRDefault="00000000" w:rsidRPr="00000000" w14:paraId="0000028B">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закупівля медичного обладнання;</w:t>
      </w:r>
    </w:p>
    <w:p w:rsidR="00000000" w:rsidDel="00000000" w:rsidP="00000000" w:rsidRDefault="00000000" w:rsidRPr="00000000" w14:paraId="0000028C">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виконання заходів Програми інфекційного контролю та профілактики інфекцій закладів охорони здоров’я комунальної власності Сквирської міської територіальної громади на 2024-2025 роки. </w:t>
      </w:r>
    </w:p>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8E">
      <w:pPr>
        <w:widowControl w:val="1"/>
        <w:pBdr>
          <w:top w:space="0" w:sz="0" w:val="nil"/>
          <w:left w:space="0" w:sz="0" w:val="nil"/>
          <w:bottom w:space="0" w:sz="0" w:val="nil"/>
          <w:right w:space="0" w:sz="0" w:val="nil"/>
          <w:between w:space="0" w:sz="0" w:val="nil"/>
        </w:pBdr>
        <w:shd w:fill="ffffff" w:val="clear"/>
        <w:spacing w:before="0" w:lineRule="auto"/>
        <w:ind w:left="1" w:hanging="3"/>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b w:val="1"/>
          <w:i w:val="1"/>
          <w:sz w:val="28"/>
          <w:szCs w:val="28"/>
          <w:u w:val="single"/>
          <w:rtl w:val="0"/>
        </w:rPr>
        <w:t xml:space="preserve">Очікувані індикатори у 2024 році</w:t>
      </w:r>
      <w:r w:rsidDel="00000000" w:rsidR="00000000" w:rsidRPr="00000000">
        <w:rPr>
          <w:rFonts w:ascii="Times New Roman" w:cs="Times New Roman" w:eastAsia="Times New Roman" w:hAnsi="Times New Roman"/>
          <w:b w:val="1"/>
          <w:i w:val="1"/>
          <w:sz w:val="28"/>
          <w:szCs w:val="28"/>
          <w:rtl w:val="0"/>
        </w:rPr>
        <w:t xml:space="preserve">:</w:t>
      </w:r>
      <w:r w:rsidDel="00000000" w:rsidR="00000000" w:rsidRPr="00000000">
        <w:rPr>
          <w:rtl w:val="0"/>
        </w:rPr>
      </w:r>
    </w:p>
    <w:p w:rsidR="00000000" w:rsidDel="00000000" w:rsidP="00000000" w:rsidRDefault="00000000" w:rsidRPr="00000000" w14:paraId="0000028F">
      <w:pPr>
        <w:keepNext w:val="0"/>
        <w:keepLines w:val="0"/>
        <w:pageBreakBefore w:val="0"/>
        <w:widowControl w:val="0"/>
        <w:numPr>
          <w:ilvl w:val="0"/>
          <w:numId w:val="57"/>
        </w:numPr>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підвищення якості медичних послуг, що надаються закладами охорони здоров’я.</w:t>
      </w:r>
    </w:p>
    <w:p w:rsidR="00000000" w:rsidDel="00000000" w:rsidP="00000000" w:rsidRDefault="00000000" w:rsidRPr="00000000" w14:paraId="00000290">
      <w:pPr>
        <w:keepNext w:val="1"/>
        <w:widowControl w:val="1"/>
        <w:pBdr>
          <w:top w:space="0" w:sz="0" w:val="nil"/>
          <w:left w:space="0" w:sz="0" w:val="nil"/>
          <w:bottom w:space="0" w:sz="0" w:val="nil"/>
          <w:right w:space="0" w:sz="0" w:val="nil"/>
          <w:between w:space="0" w:sz="0" w:val="nil"/>
        </w:pBdr>
        <w:shd w:fill="b4c6e7" w:val="clear"/>
        <w:spacing w:before="0" w:lineRule="auto"/>
        <w:ind w:firstLine="0"/>
        <w:rPr>
          <w:rFonts w:ascii="Times New Roman" w:cs="Times New Roman" w:eastAsia="Times New Roman" w:hAnsi="Times New Roman"/>
          <w:color w:val="000000"/>
          <w:sz w:val="32"/>
          <w:szCs w:val="32"/>
        </w:rPr>
      </w:pPr>
      <w:bookmarkStart w:colFirst="0" w:colLast="0" w:name="_heading=h.3q5sasy" w:id="34"/>
      <w:bookmarkEnd w:id="34"/>
      <w:r w:rsidDel="00000000" w:rsidR="00000000" w:rsidRPr="00000000">
        <w:rPr>
          <w:rFonts w:ascii="Times New Roman" w:cs="Times New Roman" w:eastAsia="Times New Roman" w:hAnsi="Times New Roman"/>
          <w:b w:val="1"/>
          <w:color w:val="000000"/>
          <w:sz w:val="32"/>
          <w:szCs w:val="32"/>
          <w:rtl w:val="0"/>
        </w:rPr>
        <w:t xml:space="preserve">2.6. Розвиток фізичної культури та спорту</w:t>
      </w:r>
      <w:r w:rsidDel="00000000" w:rsidR="00000000" w:rsidRPr="00000000">
        <w:rPr>
          <w:rtl w:val="0"/>
        </w:rPr>
      </w:r>
    </w:p>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3f3f3f"/>
          <w:sz w:val="28"/>
          <w:szCs w:val="28"/>
          <w:u w:val="none"/>
          <w:shd w:fill="auto" w:val="clear"/>
          <w:vertAlign w:val="baseline"/>
        </w:rPr>
      </w:pPr>
      <w:bookmarkStart w:colFirst="0" w:colLast="0" w:name="_heading=h.3as4poj" w:id="35"/>
      <w:bookmarkEnd w:id="35"/>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забезпечення розширення мережі якісних спортивних майданчиків для масового користування, сприяння розвитку дитячо-юнацьких спортивних закладів та удосконалення системи підготовки спортивних резервів, пропагування серед широких верств населення здорового способу життя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основними завданнями та заходами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2024 рік є:</w:t>
      </w:r>
      <w:r w:rsidDel="00000000" w:rsidR="00000000" w:rsidRPr="00000000">
        <w:rPr>
          <w:rtl w:val="0"/>
        </w:rPr>
      </w:r>
    </w:p>
    <w:p w:rsidR="00000000" w:rsidDel="00000000" w:rsidP="00000000" w:rsidRDefault="00000000" w:rsidRPr="00000000" w14:paraId="00000292">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реалізації заходів Програми розвитку фізичної культури і спорту на 2021-2025 роки у Сквирській міській територіальній громаді;</w:t>
      </w:r>
    </w:p>
    <w:p w:rsidR="00000000" w:rsidDel="00000000" w:rsidP="00000000" w:rsidRDefault="00000000" w:rsidRPr="00000000" w14:paraId="00000293">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здійснення заходів із реєстрації спортивних споруд її власниками у електронному реєстрі;</w:t>
      </w:r>
    </w:p>
    <w:p w:rsidR="00000000" w:rsidDel="00000000" w:rsidP="00000000" w:rsidRDefault="00000000" w:rsidRPr="00000000" w14:paraId="00000294">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створення умов для проведення: міських змагань, спортивно-масових заходів;</w:t>
      </w:r>
    </w:p>
    <w:p w:rsidR="00000000" w:rsidDel="00000000" w:rsidP="00000000" w:rsidRDefault="00000000" w:rsidRPr="00000000" w14:paraId="00000295">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матеріально-технічної бази сфери фізичної культури і спорту (будівництво, капітальний ремонт та реконструкція);</w:t>
      </w:r>
    </w:p>
    <w:p w:rsidR="00000000" w:rsidDel="00000000" w:rsidP="00000000" w:rsidRDefault="00000000" w:rsidRPr="00000000" w14:paraId="00000296">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проведення інформаційно-пропагандистського забезпечення сфери фізичної культури і спорту;</w:t>
      </w:r>
    </w:p>
    <w:p w:rsidR="00000000" w:rsidDel="00000000" w:rsidP="00000000" w:rsidRDefault="00000000" w:rsidRPr="00000000" w14:paraId="00000297">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створення умов для фізичного виховання і спорту за місцем проживання та відпочинку.</w:t>
      </w:r>
    </w:p>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8"/>
        <w:jc w:val="both"/>
        <w:rPr>
          <w:rFonts w:ascii="Times New Roman" w:cs="Times New Roman" w:eastAsia="Times New Roman" w:hAnsi="Times New Roman"/>
          <w:b w:val="0"/>
          <w:i w:val="0"/>
          <w:smallCaps w:val="0"/>
          <w:strike w:val="0"/>
          <w:color w:val="3f3f3f"/>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Очікувані індикатори у 2024 році:</w:t>
      </w:r>
      <w:r w:rsidDel="00000000" w:rsidR="00000000" w:rsidRPr="00000000">
        <w:rPr>
          <w:rtl w:val="0"/>
        </w:rPr>
      </w:r>
    </w:p>
    <w:p w:rsidR="00000000" w:rsidDel="00000000" w:rsidP="00000000" w:rsidRDefault="00000000" w:rsidRPr="00000000" w14:paraId="00000299">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збільшення загальної кількості діючих спортивних споруд (усіх типів);</w:t>
      </w:r>
    </w:p>
    <w:p w:rsidR="00000000" w:rsidDel="00000000" w:rsidP="00000000" w:rsidRDefault="00000000" w:rsidRPr="00000000" w14:paraId="0000029A">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збільшення відсотку залучення сільської молоді до занять фізичною культурою та спортом.</w:t>
      </w:r>
    </w:p>
    <w:p w:rsidR="00000000" w:rsidDel="00000000" w:rsidP="00000000" w:rsidRDefault="00000000" w:rsidRPr="00000000" w14:paraId="0000029B">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9C">
      <w:pPr>
        <w:keepNext w:val="1"/>
        <w:widowControl w:val="1"/>
        <w:pBdr>
          <w:top w:space="0" w:sz="0" w:val="nil"/>
          <w:left w:space="0" w:sz="0" w:val="nil"/>
          <w:bottom w:space="0" w:sz="0" w:val="nil"/>
          <w:right w:space="0" w:sz="0" w:val="nil"/>
          <w:between w:space="0" w:sz="0" w:val="nil"/>
        </w:pBdr>
        <w:shd w:fill="f7caac" w:val="clear"/>
        <w:spacing w:before="0" w:lineRule="auto"/>
        <w:ind w:left="1" w:hanging="3"/>
        <w:jc w:val="both"/>
        <w:rPr>
          <w:rFonts w:ascii="Times New Roman" w:cs="Times New Roman" w:eastAsia="Times New Roman" w:hAnsi="Times New Roman"/>
          <w:color w:val="000000"/>
          <w:sz w:val="32"/>
          <w:szCs w:val="32"/>
        </w:rPr>
      </w:pPr>
      <w:bookmarkStart w:colFirst="0" w:colLast="0" w:name="_heading=h.25b2l0r" w:id="36"/>
      <w:bookmarkEnd w:id="36"/>
      <w:r w:rsidDel="00000000" w:rsidR="00000000" w:rsidRPr="00000000">
        <w:rPr>
          <w:rFonts w:ascii="Times New Roman" w:cs="Times New Roman" w:eastAsia="Times New Roman" w:hAnsi="Times New Roman"/>
          <w:b w:val="1"/>
          <w:color w:val="000000"/>
          <w:sz w:val="32"/>
          <w:szCs w:val="32"/>
          <w:rtl w:val="0"/>
        </w:rPr>
        <w:t xml:space="preserve">2.7. Розвиток культурного та духовного середовища, збереження та популяризація культурної спадщини</w:t>
      </w:r>
      <w:r w:rsidDel="00000000" w:rsidR="00000000" w:rsidRPr="00000000">
        <w:rPr>
          <w:rtl w:val="0"/>
        </w:rPr>
      </w:r>
    </w:p>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3f3f3f"/>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підвищення ролі культури в громаді шляхом збереження мережі закладів культури та кадрового потенціалу, презентації творчих досягнень Сквирщини на всеукраїнському та міжнародному рівнях, модернізації культурної інфраструктури, забезпеченні проведення державних, професійних та святкових заходів визначено такі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основні завдання та заходи на 2024 рік:</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9E">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реалізація заходів Програми розвитку культури у Сквирській міській територіальній громаді на 2021-2025 роки;</w:t>
      </w:r>
    </w:p>
    <w:p w:rsidR="00000000" w:rsidDel="00000000" w:rsidP="00000000" w:rsidRDefault="00000000" w:rsidRPr="00000000" w14:paraId="0000029F">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проведення капітальних та поточних ремонтів у закладах культури громади;</w:t>
      </w:r>
    </w:p>
    <w:p w:rsidR="00000000" w:rsidDel="00000000" w:rsidP="00000000" w:rsidRDefault="00000000" w:rsidRPr="00000000" w14:paraId="000002A0">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виготовлення проектно-кошторисної документації на проведення капітального ремонту приміщення Сквирського міського Будинку культури та подальше виконання цих робіт;</w:t>
      </w:r>
    </w:p>
    <w:p w:rsidR="00000000" w:rsidDel="00000000" w:rsidP="00000000" w:rsidRDefault="00000000" w:rsidRPr="00000000" w14:paraId="000002A1">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виконання  заходів по пожежній безпеці у закладах культури та відкриття приміщення Кривошиїнського сільського Будинку культури;</w:t>
      </w:r>
    </w:p>
    <w:p w:rsidR="00000000" w:rsidDel="00000000" w:rsidP="00000000" w:rsidRDefault="00000000" w:rsidRPr="00000000" w14:paraId="000002A2">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матеріально-технічне забезпечення закладів, поповнення книжкового фонду новою актуальною літературою;</w:t>
      </w:r>
    </w:p>
    <w:p w:rsidR="00000000" w:rsidDel="00000000" w:rsidP="00000000" w:rsidRDefault="00000000" w:rsidRPr="00000000" w14:paraId="000002A3">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здійснення заходів із охорони і збереження об’єктів культурної спадщини, в тому числі паспортизація та реставрація пам’яток культурної спадщини;</w:t>
      </w:r>
    </w:p>
    <w:p w:rsidR="00000000" w:rsidDel="00000000" w:rsidP="00000000" w:rsidRDefault="00000000" w:rsidRPr="00000000" w14:paraId="000002A4">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сприятливих умов для функціонування та розвитку музичного мистецтва;</w:t>
      </w:r>
    </w:p>
    <w:p w:rsidR="00000000" w:rsidDel="00000000" w:rsidP="00000000" w:rsidRDefault="00000000" w:rsidRPr="00000000" w14:paraId="000002A5">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організація та проведення місцевих культурно-мистецьких заходів та урочистих подій з нагоди відзначення державних та професійних свят;</w:t>
      </w:r>
    </w:p>
    <w:p w:rsidR="00000000" w:rsidDel="00000000" w:rsidP="00000000" w:rsidRDefault="00000000" w:rsidRPr="00000000" w14:paraId="000002A6">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сприяння розвитку творчого потенціалу громади, творчій діяльності митців;</w:t>
      </w:r>
    </w:p>
    <w:p w:rsidR="00000000" w:rsidDel="00000000" w:rsidP="00000000" w:rsidRDefault="00000000" w:rsidRPr="00000000" w14:paraId="000002A7">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проведення міських та Всеукраїнських фестивалів і конкурсів;</w:t>
      </w:r>
    </w:p>
    <w:p w:rsidR="00000000" w:rsidDel="00000000" w:rsidP="00000000" w:rsidRDefault="00000000" w:rsidRPr="00000000" w14:paraId="000002A8">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збереження та підтримка аматорських колективів художньої самодіяльності;</w:t>
      </w:r>
    </w:p>
    <w:p w:rsidR="00000000" w:rsidDel="00000000" w:rsidP="00000000" w:rsidRDefault="00000000" w:rsidRPr="00000000" w14:paraId="000002A9">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участь аматорів громади в обласних, Всеукраїнських та Міжнародних виставках, оглядах, конкурсах та фестивалях.</w:t>
      </w:r>
    </w:p>
    <w:p w:rsidR="00000000" w:rsidDel="00000000" w:rsidP="00000000" w:rsidRDefault="00000000" w:rsidRPr="00000000" w14:paraId="000002AA">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оформлення правовстановлюючих документів на будівлі які є пам’ятками культурної спадщини та проведення інвентаризації земельних ділянок на яких розміщені пам’ятки архітектури, що розташовані на території Сквирської міської територіальної громади;</w:t>
      </w:r>
    </w:p>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3f3f3f"/>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Очікувані індикатори у 2024 році:</w:t>
      </w:r>
      <w:r w:rsidDel="00000000" w:rsidR="00000000" w:rsidRPr="00000000">
        <w:rPr>
          <w:rtl w:val="0"/>
        </w:rPr>
      </w:r>
    </w:p>
    <w:p w:rsidR="00000000" w:rsidDel="00000000" w:rsidP="00000000" w:rsidRDefault="00000000" w:rsidRPr="00000000" w14:paraId="000002AC">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проведення капітального ремонту Сквирського міського Будинку культури та реконструкції приміщень закладів культури;</w:t>
      </w:r>
    </w:p>
    <w:p w:rsidR="00000000" w:rsidDel="00000000" w:rsidP="00000000" w:rsidRDefault="00000000" w:rsidRPr="00000000" w14:paraId="000002AD">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проведення паспортизації зареєстрованих пам’яток архітектури та щойно виявлених пам’яток архітектури, що розташовані на території Сквирської міської територіальної громади;</w:t>
      </w:r>
    </w:p>
    <w:p w:rsidR="00000000" w:rsidDel="00000000" w:rsidP="00000000" w:rsidRDefault="00000000" w:rsidRPr="00000000" w14:paraId="000002AE">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збільшення кількості відвідувачів культурно-мистецьких та просвітницьких заходів.</w:t>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B0">
      <w:pPr>
        <w:keepNext w:val="1"/>
        <w:widowControl w:val="1"/>
        <w:pBdr>
          <w:top w:space="0" w:sz="0" w:val="nil"/>
          <w:left w:space="0" w:sz="0" w:val="nil"/>
          <w:bottom w:space="0" w:sz="0" w:val="nil"/>
          <w:right w:space="0" w:sz="0" w:val="nil"/>
          <w:between w:space="0" w:sz="0" w:val="nil"/>
        </w:pBdr>
        <w:shd w:fill="b4c6e7" w:val="clear"/>
        <w:spacing w:before="0" w:lineRule="auto"/>
        <w:ind w:left="1" w:hanging="3"/>
        <w:jc w:val="both"/>
        <w:rPr>
          <w:rFonts w:ascii="Times New Roman" w:cs="Times New Roman" w:eastAsia="Times New Roman" w:hAnsi="Times New Roman"/>
          <w:color w:val="000000"/>
          <w:sz w:val="32"/>
          <w:szCs w:val="32"/>
        </w:rPr>
      </w:pPr>
      <w:bookmarkStart w:colFirst="0" w:colLast="0" w:name="_heading=h.kgcv8k" w:id="37"/>
      <w:bookmarkEnd w:id="37"/>
      <w:r w:rsidDel="00000000" w:rsidR="00000000" w:rsidRPr="00000000">
        <w:rPr>
          <w:rFonts w:ascii="Times New Roman" w:cs="Times New Roman" w:eastAsia="Times New Roman" w:hAnsi="Times New Roman"/>
          <w:b w:val="1"/>
          <w:color w:val="000000"/>
          <w:sz w:val="32"/>
          <w:szCs w:val="32"/>
          <w:rtl w:val="0"/>
        </w:rPr>
        <w:t xml:space="preserve">2.8. Розвиток молодіжної інфраструктури, підтримка соціальних проєктів з розвитку молоді, її національно-патріотичного виховання</w:t>
      </w:r>
      <w:r w:rsidDel="00000000" w:rsidR="00000000" w:rsidRPr="00000000">
        <w:rPr>
          <w:rtl w:val="0"/>
        </w:rPr>
      </w:r>
    </w:p>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3f3f3f"/>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підвищення рівня активності молоді та формування у неї високої національно-патріотичної свідомості шляхом підтримки молодіжних ініціатив та проєктів, що спрямовані на повноцінну самореалізацію молоді та зменшення негативних явищ у молодіжному середовищі, виховання почуття відданості своїй державі, передбачається вжити наступні </w:t>
      </w: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основні завдання та заходи на 2024 рік</w:t>
      </w: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w:t>
      </w:r>
      <w:r w:rsidDel="00000000" w:rsidR="00000000" w:rsidRPr="00000000">
        <w:rPr>
          <w:rtl w:val="0"/>
        </w:rPr>
      </w:r>
    </w:p>
    <w:p w:rsidR="00000000" w:rsidDel="00000000" w:rsidP="00000000" w:rsidRDefault="00000000" w:rsidRPr="00000000" w14:paraId="000002B2">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реалізації Програми «Молодь Сквирської міської територіальної громади» на 2021-2025 роки;</w:t>
      </w:r>
    </w:p>
    <w:p w:rsidR="00000000" w:rsidDel="00000000" w:rsidP="00000000" w:rsidRDefault="00000000" w:rsidRPr="00000000" w14:paraId="000002B3">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залучення молоді до ознайомлення та роботи в органах місцевого самоврядування, проведення відповідного стажування, інформування, консультування тощо;</w:t>
      </w:r>
    </w:p>
    <w:p w:rsidR="00000000" w:rsidDel="00000000" w:rsidP="00000000" w:rsidRDefault="00000000" w:rsidRPr="00000000" w14:paraId="000002B4">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проведення інформаційно-просвітницьких заходів, спрямованих на пропаганду здорового способу життя та профілактику негативних явищ у молодіжному та дитячому середовищі.</w:t>
      </w:r>
    </w:p>
    <w:p w:rsidR="00000000" w:rsidDel="00000000" w:rsidP="00000000" w:rsidRDefault="00000000" w:rsidRPr="00000000" w14:paraId="000002B5">
      <w:pPr>
        <w:widowControl w:val="1"/>
        <w:pBdr>
          <w:top w:space="0" w:sz="0" w:val="nil"/>
          <w:left w:space="0" w:sz="0" w:val="nil"/>
          <w:bottom w:space="0" w:sz="0" w:val="nil"/>
          <w:right w:space="0" w:sz="0" w:val="nil"/>
          <w:between w:space="0" w:sz="0" w:val="nil"/>
        </w:pBdr>
        <w:shd w:fill="f7f6f4" w:val="clear"/>
        <w:spacing w:before="0" w:lineRule="auto"/>
        <w:ind w:left="1" w:hanging="3"/>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b w:val="1"/>
          <w:i w:val="1"/>
          <w:sz w:val="28"/>
          <w:szCs w:val="28"/>
          <w:u w:val="single"/>
          <w:rtl w:val="0"/>
        </w:rPr>
        <w:t xml:space="preserve">Очікувані індикатори у 2024 році</w:t>
      </w:r>
      <w:r w:rsidDel="00000000" w:rsidR="00000000" w:rsidRPr="00000000">
        <w:rPr>
          <w:rFonts w:ascii="Times New Roman" w:cs="Times New Roman" w:eastAsia="Times New Roman" w:hAnsi="Times New Roman"/>
          <w:b w:val="1"/>
          <w:sz w:val="28"/>
          <w:szCs w:val="28"/>
          <w:u w:val="single"/>
          <w:rtl w:val="0"/>
        </w:rPr>
        <w:t xml:space="preserve">:</w:t>
      </w:r>
      <w:r w:rsidDel="00000000" w:rsidR="00000000" w:rsidRPr="00000000">
        <w:rPr>
          <w:rtl w:val="0"/>
        </w:rPr>
      </w:r>
    </w:p>
    <w:p w:rsidR="00000000" w:rsidDel="00000000" w:rsidP="00000000" w:rsidRDefault="00000000" w:rsidRPr="00000000" w14:paraId="000002B6">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23ckvvd" w:id="38"/>
      <w:bookmarkEnd w:id="38"/>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організація проведення заходів, спрямованих на підвищення рівня активності молоді та національно-патріотичного виховання; у сфері молодіжної політики та національно-патріотичного виховання;</w:t>
      </w:r>
    </w:p>
    <w:p w:rsidR="00000000" w:rsidDel="00000000" w:rsidP="00000000" w:rsidRDefault="00000000" w:rsidRPr="00000000" w14:paraId="000002B7">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сприяння функціонуванню молодіжної ради. </w:t>
      </w:r>
    </w:p>
    <w:p w:rsidR="00000000" w:rsidDel="00000000" w:rsidP="00000000" w:rsidRDefault="00000000" w:rsidRPr="00000000" w14:paraId="000002B8">
      <w:pPr>
        <w:keepNext w:val="1"/>
        <w:widowControl w:val="1"/>
        <w:pBdr>
          <w:top w:space="0" w:sz="0" w:val="nil"/>
          <w:left w:space="0" w:sz="0" w:val="nil"/>
          <w:bottom w:space="0" w:sz="0" w:val="nil"/>
          <w:right w:space="0" w:sz="0" w:val="nil"/>
          <w:between w:space="0" w:sz="0" w:val="nil"/>
        </w:pBdr>
        <w:shd w:fill="b4c6e7" w:val="clear"/>
        <w:spacing w:before="0" w:lineRule="auto"/>
        <w:ind w:left="1" w:hanging="3"/>
        <w:jc w:val="both"/>
        <w:rPr>
          <w:rFonts w:ascii="Times New Roman" w:cs="Times New Roman" w:eastAsia="Times New Roman" w:hAnsi="Times New Roman"/>
          <w:sz w:val="32"/>
          <w:szCs w:val="32"/>
        </w:rPr>
      </w:pPr>
      <w:bookmarkStart w:colFirst="0" w:colLast="0" w:name="_heading=h.41mghml" w:id="39"/>
      <w:bookmarkEnd w:id="39"/>
      <w:r w:rsidDel="00000000" w:rsidR="00000000" w:rsidRPr="00000000">
        <w:rPr>
          <w:rFonts w:ascii="Times New Roman" w:cs="Times New Roman" w:eastAsia="Times New Roman" w:hAnsi="Times New Roman"/>
          <w:b w:val="1"/>
          <w:sz w:val="32"/>
          <w:szCs w:val="32"/>
          <w:rtl w:val="0"/>
        </w:rPr>
        <w:t xml:space="preserve">2.9. Удосконалення системи надання адміністративних послуг </w:t>
      </w:r>
      <w:r w:rsidDel="00000000" w:rsidR="00000000" w:rsidRPr="00000000">
        <w:rPr>
          <w:rtl w:val="0"/>
        </w:rPr>
      </w:r>
    </w:p>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2grqrue" w:id="40"/>
      <w:bookmarkEnd w:id="4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Пріоритетними напрямами соціально-економічного розвитку Сквирщини у 2024 році є удосконалення надання адміністративних послуг шляхом виконання таких </w:t>
      </w: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основних завдань та заходів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2BA">
      <w:pPr>
        <w:keepNext w:val="0"/>
        <w:keepLines w:val="0"/>
        <w:pageBreakBefore w:val="0"/>
        <w:widowControl w:val="0"/>
        <w:numPr>
          <w:ilvl w:val="1"/>
          <w:numId w:val="20"/>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надання паспортних послуг;</w:t>
      </w:r>
    </w:p>
    <w:p w:rsidR="00000000" w:rsidDel="00000000" w:rsidP="00000000" w:rsidRDefault="00000000" w:rsidRPr="00000000" w14:paraId="000002BB">
      <w:pPr>
        <w:keepNext w:val="0"/>
        <w:keepLines w:val="0"/>
        <w:pageBreakBefore w:val="0"/>
        <w:widowControl w:val="0"/>
        <w:numPr>
          <w:ilvl w:val="1"/>
          <w:numId w:val="20"/>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sz w:val="28"/>
          <w:szCs w:val="28"/>
          <w:rtl w:val="0"/>
        </w:rPr>
        <w:t xml:space="preserve">будівництво центру надання адміністративних послуг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(Центр Дія);</w:t>
      </w:r>
    </w:p>
    <w:p w:rsidR="00000000" w:rsidDel="00000000" w:rsidP="00000000" w:rsidRDefault="00000000" w:rsidRPr="00000000" w14:paraId="000002BC">
      <w:pPr>
        <w:keepNext w:val="0"/>
        <w:keepLines w:val="0"/>
        <w:pageBreakBefore w:val="0"/>
        <w:widowControl w:val="0"/>
        <w:numPr>
          <w:ilvl w:val="1"/>
          <w:numId w:val="20"/>
        </w:numPr>
        <w:pBdr>
          <w:top w:space="0" w:sz="0" w:val="nil"/>
          <w:left w:space="0" w:sz="0" w:val="nil"/>
          <w:bottom w:space="0" w:sz="0" w:val="nil"/>
          <w:right w:space="0" w:sz="0" w:val="nil"/>
          <w:between w:space="0" w:sz="0" w:val="nil"/>
        </w:pBdr>
        <w:shd w:fill="auto" w:val="clear"/>
        <w:spacing w:after="0" w:before="0" w:line="240" w:lineRule="auto"/>
        <w:ind w:left="566.9291338582675"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запровадження надання послуг в електронній формі, у тому числі переведення послуг Сквирської міської ради в електронний формат.</w:t>
      </w:r>
    </w:p>
    <w:p w:rsidR="00000000" w:rsidDel="00000000" w:rsidP="00000000" w:rsidRDefault="00000000" w:rsidRPr="00000000" w14:paraId="000002BD">
      <w:pPr>
        <w:keepNext w:val="1"/>
        <w:widowControl w:val="1"/>
        <w:pBdr>
          <w:top w:space="0" w:sz="0" w:val="nil"/>
          <w:left w:space="0" w:sz="0" w:val="nil"/>
          <w:bottom w:space="0" w:sz="0" w:val="nil"/>
          <w:right w:space="0" w:sz="0" w:val="nil"/>
          <w:between w:space="0" w:sz="0" w:val="nil"/>
        </w:pBdr>
        <w:shd w:fill="b4c6e7" w:val="clear"/>
        <w:spacing w:before="0" w:lineRule="auto"/>
        <w:ind w:left="1" w:hanging="3"/>
        <w:jc w:val="both"/>
        <w:rPr>
          <w:rFonts w:ascii="Times New Roman" w:cs="Times New Roman" w:eastAsia="Times New Roman" w:hAnsi="Times New Roman"/>
          <w:sz w:val="32"/>
          <w:szCs w:val="32"/>
        </w:rPr>
      </w:pPr>
      <w:bookmarkStart w:colFirst="0" w:colLast="0" w:name="_heading=h.34g0dwd" w:id="41"/>
      <w:bookmarkEnd w:id="41"/>
      <w:r w:rsidDel="00000000" w:rsidR="00000000" w:rsidRPr="00000000">
        <w:rPr>
          <w:rFonts w:ascii="Times New Roman" w:cs="Times New Roman" w:eastAsia="Times New Roman" w:hAnsi="Times New Roman"/>
          <w:b w:val="1"/>
          <w:sz w:val="32"/>
          <w:szCs w:val="32"/>
          <w:rtl w:val="0"/>
        </w:rPr>
        <w:t xml:space="preserve">2.10. Розвиток ринку праці для підвищення рівня зайнятості населення</w:t>
      </w:r>
      <w:r w:rsidDel="00000000" w:rsidR="00000000" w:rsidRPr="00000000">
        <w:rPr>
          <w:rtl w:val="0"/>
        </w:rPr>
      </w:r>
    </w:p>
    <w:p w:rsidR="00000000" w:rsidDel="00000000" w:rsidP="00000000" w:rsidRDefault="00000000" w:rsidRPr="00000000" w14:paraId="000002BE">
      <w:pPr>
        <w:widowControl w:val="1"/>
        <w:spacing w:before="0" w:lineRule="auto"/>
        <w:ind w:left="1" w:firstLine="566"/>
        <w:jc w:val="both"/>
        <w:rPr>
          <w:rFonts w:ascii="Times New Roman" w:cs="Times New Roman" w:eastAsia="Times New Roman" w:hAnsi="Times New Roman"/>
          <w:sz w:val="28"/>
          <w:szCs w:val="28"/>
        </w:rPr>
      </w:pPr>
      <w:bookmarkStart w:colFirst="0" w:colLast="0" w:name="_heading=h.vx1227" w:id="42"/>
      <w:bookmarkEnd w:id="42"/>
      <w:r w:rsidDel="00000000" w:rsidR="00000000" w:rsidRPr="00000000">
        <w:rPr>
          <w:rFonts w:ascii="Times New Roman" w:cs="Times New Roman" w:eastAsia="Times New Roman" w:hAnsi="Times New Roman"/>
          <w:sz w:val="28"/>
          <w:szCs w:val="28"/>
          <w:rtl w:val="0"/>
        </w:rPr>
        <w:t xml:space="preserve">З метою підвищення рівня надання активної підтримки безробітним, сприяння їх працевлаштуванню, підвищення кваліфікації робочої сили з урахуванням потреб роботодавців, прийняття необхідних рішень в складних умовах на ринку праці, викликаних збройною агресією російської федерації, у 2024 році заплановано реалізувати такі </w:t>
      </w:r>
      <w:r w:rsidDel="00000000" w:rsidR="00000000" w:rsidRPr="00000000">
        <w:rPr>
          <w:rFonts w:ascii="Times New Roman" w:cs="Times New Roman" w:eastAsia="Times New Roman" w:hAnsi="Times New Roman"/>
          <w:b w:val="1"/>
          <w:i w:val="1"/>
          <w:sz w:val="28"/>
          <w:szCs w:val="28"/>
          <w:u w:val="single"/>
          <w:rtl w:val="0"/>
        </w:rPr>
        <w:t xml:space="preserve">основні завдання та заходи:</w:t>
      </w:r>
      <w:r w:rsidDel="00000000" w:rsidR="00000000" w:rsidRPr="00000000">
        <w:rPr>
          <w:rtl w:val="0"/>
        </w:rPr>
      </w:r>
    </w:p>
    <w:p w:rsidR="00000000" w:rsidDel="00000000" w:rsidP="00000000" w:rsidRDefault="00000000" w:rsidRPr="00000000" w14:paraId="000002BF">
      <w:pPr>
        <w:widowControl w:val="1"/>
        <w:numPr>
          <w:ilvl w:val="0"/>
          <w:numId w:val="3"/>
        </w:numP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сприяння ефективному співробітництву органів місцевої влади, профспілок і працедавців з метою недопущення зростання обсягів безробіття та забезпечення соціальних гарантій громадян;</w:t>
      </w:r>
    </w:p>
    <w:p w:rsidR="00000000" w:rsidDel="00000000" w:rsidP="00000000" w:rsidRDefault="00000000" w:rsidRPr="00000000" w14:paraId="000002C0">
      <w:pPr>
        <w:widowControl w:val="1"/>
        <w:numPr>
          <w:ilvl w:val="0"/>
          <w:numId w:val="3"/>
        </w:numP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реалізація активних програм служби зайнятості, спрямованих на підтримку ветеранів та членів їх сімей;</w:t>
      </w:r>
    </w:p>
    <w:p w:rsidR="00000000" w:rsidDel="00000000" w:rsidP="00000000" w:rsidRDefault="00000000" w:rsidRPr="00000000" w14:paraId="000002C1">
      <w:pPr>
        <w:widowControl w:val="1"/>
        <w:numPr>
          <w:ilvl w:val="0"/>
          <w:numId w:val="3"/>
        </w:numP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забезпечення інтеграції внутрішньо переміщених осіб у ринок праці та підприємництво;</w:t>
      </w:r>
    </w:p>
    <w:p w:rsidR="00000000" w:rsidDel="00000000" w:rsidP="00000000" w:rsidRDefault="00000000" w:rsidRPr="00000000" w14:paraId="000002C2">
      <w:pPr>
        <w:widowControl w:val="1"/>
        <w:numPr>
          <w:ilvl w:val="0"/>
          <w:numId w:val="3"/>
        </w:numP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адресна допомога у працевлаштуванні соціально незахищених категорій населення;</w:t>
      </w:r>
    </w:p>
    <w:p w:rsidR="00000000" w:rsidDel="00000000" w:rsidP="00000000" w:rsidRDefault="00000000" w:rsidRPr="00000000" w14:paraId="000002C3">
      <w:pPr>
        <w:widowControl w:val="1"/>
        <w:numPr>
          <w:ilvl w:val="0"/>
          <w:numId w:val="3"/>
        </w:numP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необхідність удосконалення співпраці з приватними агентствами зайнятості, громадськими організаціями, суб’єктами освітньої діяльності, організаціями роботодавців;</w:t>
      </w:r>
    </w:p>
    <w:p w:rsidR="00000000" w:rsidDel="00000000" w:rsidP="00000000" w:rsidRDefault="00000000" w:rsidRPr="00000000" w14:paraId="000002C4">
      <w:pPr>
        <w:widowControl w:val="1"/>
        <w:numPr>
          <w:ilvl w:val="0"/>
          <w:numId w:val="3"/>
        </w:numP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задоволення потреб роботодавців у тимчасовій робочій силі шляхом організації громадських робіт, інших робіт тимчасового характеру за рахунок роботодавців та суспільно-корисних робіт; </w:t>
      </w:r>
    </w:p>
    <w:p w:rsidR="00000000" w:rsidDel="00000000" w:rsidP="00000000" w:rsidRDefault="00000000" w:rsidRPr="00000000" w14:paraId="000002C5">
      <w:pPr>
        <w:widowControl w:val="1"/>
        <w:numPr>
          <w:ilvl w:val="0"/>
          <w:numId w:val="3"/>
        </w:numP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розвиток активних програм сприяння зайнятості населення;</w:t>
      </w:r>
    </w:p>
    <w:p w:rsidR="00000000" w:rsidDel="00000000" w:rsidP="00000000" w:rsidRDefault="00000000" w:rsidRPr="00000000" w14:paraId="000002C6">
      <w:pPr>
        <w:widowControl w:val="1"/>
        <w:numPr>
          <w:ilvl w:val="0"/>
          <w:numId w:val="3"/>
        </w:numP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запровадження нових партнерських відносин з роботодавцями, стимулювання їх до створення нових робочих місць;</w:t>
      </w:r>
    </w:p>
    <w:p w:rsidR="00000000" w:rsidDel="00000000" w:rsidP="00000000" w:rsidRDefault="00000000" w:rsidRPr="00000000" w14:paraId="000002C7">
      <w:pPr>
        <w:widowControl w:val="1"/>
        <w:numPr>
          <w:ilvl w:val="0"/>
          <w:numId w:val="3"/>
        </w:numP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забезпечення створення гідних умов праці та детінізації відносин у сфері зайнятості населення;</w:t>
      </w:r>
    </w:p>
    <w:p w:rsidR="00000000" w:rsidDel="00000000" w:rsidP="00000000" w:rsidRDefault="00000000" w:rsidRPr="00000000" w14:paraId="000002C8">
      <w:pPr>
        <w:widowControl w:val="1"/>
        <w:numPr>
          <w:ilvl w:val="0"/>
          <w:numId w:val="3"/>
        </w:numP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розвиток системи професійної (професійно-технічної освіти) та забезпечення створення умов для професійного навчання;</w:t>
      </w:r>
    </w:p>
    <w:p w:rsidR="00000000" w:rsidDel="00000000" w:rsidP="00000000" w:rsidRDefault="00000000" w:rsidRPr="00000000" w14:paraId="000002C9">
      <w:pPr>
        <w:widowControl w:val="1"/>
        <w:numPr>
          <w:ilvl w:val="0"/>
          <w:numId w:val="3"/>
        </w:numP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запобігання довготривалому безробіттю, особливо серед осіб, які потребують додаткових гарантій у сприянні працевлаштуванню;</w:t>
      </w:r>
    </w:p>
    <w:p w:rsidR="00000000" w:rsidDel="00000000" w:rsidP="00000000" w:rsidRDefault="00000000" w:rsidRPr="00000000" w14:paraId="000002CA">
      <w:pPr>
        <w:widowControl w:val="1"/>
        <w:numPr>
          <w:ilvl w:val="0"/>
          <w:numId w:val="3"/>
        </w:numP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посилення мотивації громадян до легальної зайнятості, розв’язання проблеми щодо тіньової із виплатою заробітної плати, насамперед у сфері малого бізнесу;</w:t>
      </w:r>
    </w:p>
    <w:p w:rsidR="00000000" w:rsidDel="00000000" w:rsidP="00000000" w:rsidRDefault="00000000" w:rsidRPr="00000000" w14:paraId="000002CB">
      <w:pPr>
        <w:widowControl w:val="1"/>
        <w:spacing w:before="0" w:lineRule="auto"/>
        <w:ind w:left="1" w:hanging="3"/>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b w:val="1"/>
          <w:i w:val="1"/>
          <w:sz w:val="28"/>
          <w:szCs w:val="28"/>
          <w:u w:val="single"/>
          <w:rtl w:val="0"/>
        </w:rPr>
        <w:t xml:space="preserve">Очікувані індикатори у 2024 році:</w:t>
      </w:r>
      <w:r w:rsidDel="00000000" w:rsidR="00000000" w:rsidRPr="00000000">
        <w:rPr>
          <w:rtl w:val="0"/>
        </w:rPr>
      </w:r>
    </w:p>
    <w:p w:rsidR="00000000" w:rsidDel="00000000" w:rsidP="00000000" w:rsidRDefault="00000000" w:rsidRPr="00000000" w14:paraId="000002CC">
      <w:pPr>
        <w:widowControl w:val="1"/>
        <w:numPr>
          <w:ilvl w:val="0"/>
          <w:numId w:val="39"/>
        </w:numP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збільшення кількості робочих місць з гідними умовами праці;</w:t>
      </w:r>
    </w:p>
    <w:p w:rsidR="00000000" w:rsidDel="00000000" w:rsidP="00000000" w:rsidRDefault="00000000" w:rsidRPr="00000000" w14:paraId="000002CD">
      <w:pPr>
        <w:widowControl w:val="1"/>
        <w:numPr>
          <w:ilvl w:val="0"/>
          <w:numId w:val="39"/>
        </w:numP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збільшення кількості громадян, зайнятих економічною діяльністю (отримання мікрогрантів для створення або розвитку власного бізнесу через урядову грантову програму «Є Робота. Власна справа»);</w:t>
      </w:r>
    </w:p>
    <w:p w:rsidR="00000000" w:rsidDel="00000000" w:rsidP="00000000" w:rsidRDefault="00000000" w:rsidRPr="00000000" w14:paraId="000002CE">
      <w:pPr>
        <w:widowControl w:val="1"/>
        <w:numPr>
          <w:ilvl w:val="0"/>
          <w:numId w:val="39"/>
        </w:numP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зменшення обсягів неформальної зайнятості;</w:t>
      </w:r>
    </w:p>
    <w:p w:rsidR="00000000" w:rsidDel="00000000" w:rsidP="00000000" w:rsidRDefault="00000000" w:rsidRPr="00000000" w14:paraId="000002CF">
      <w:pPr>
        <w:widowControl w:val="1"/>
        <w:numPr>
          <w:ilvl w:val="0"/>
          <w:numId w:val="39"/>
        </w:numP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підвищення професійного рівня та конкурентоспроможності робочої сили.</w:t>
      </w:r>
    </w:p>
    <w:p w:rsidR="00000000" w:rsidDel="00000000" w:rsidP="00000000" w:rsidRDefault="00000000" w:rsidRPr="00000000" w14:paraId="000002D0">
      <w:pPr>
        <w:keepNext w:val="1"/>
        <w:widowControl w:val="1"/>
        <w:pBdr>
          <w:top w:space="0" w:sz="0" w:val="nil"/>
          <w:left w:space="0" w:sz="0" w:val="nil"/>
          <w:bottom w:space="0" w:sz="0" w:val="nil"/>
          <w:right w:space="0" w:sz="0" w:val="nil"/>
          <w:between w:space="0" w:sz="0" w:val="nil"/>
        </w:pBdr>
        <w:shd w:fill="b4c6e7" w:val="clear"/>
        <w:spacing w:before="0" w:lineRule="auto"/>
        <w:ind w:left="1" w:hanging="3"/>
        <w:jc w:val="both"/>
        <w:rPr>
          <w:rFonts w:ascii="Times New Roman" w:cs="Times New Roman" w:eastAsia="Times New Roman" w:hAnsi="Times New Roman"/>
          <w:sz w:val="32"/>
          <w:szCs w:val="32"/>
        </w:rPr>
      </w:pPr>
      <w:bookmarkStart w:colFirst="0" w:colLast="0" w:name="_heading=h.1jlao46" w:id="43"/>
      <w:bookmarkEnd w:id="43"/>
      <w:r w:rsidDel="00000000" w:rsidR="00000000" w:rsidRPr="00000000">
        <w:rPr>
          <w:rFonts w:ascii="Times New Roman" w:cs="Times New Roman" w:eastAsia="Times New Roman" w:hAnsi="Times New Roman"/>
          <w:b w:val="1"/>
          <w:sz w:val="32"/>
          <w:szCs w:val="32"/>
          <w:rtl w:val="0"/>
        </w:rPr>
        <w:t xml:space="preserve">2.11. Надходження до бюджету громади</w:t>
      </w:r>
      <w:r w:rsidDel="00000000" w:rsidR="00000000" w:rsidRPr="00000000">
        <w:rPr>
          <w:rtl w:val="0"/>
        </w:rPr>
      </w:r>
    </w:p>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1mrcu09" w:id="44"/>
      <w:bookmarkEnd w:id="44"/>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умовах воєнного стану надзвичайно важливим є забезпечення оперативного, належного та безперервного виконання місцевого бюджету громади.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Основним завданням у період воєнного стану залишається залучення додаткових резервів, як шляхом залучення нових джерел, так і шляхом економного та раціонального використання наявних  коштів.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виконання місцевого бюджету, вишукування додаткових ресурсів для його наповнення у 2024 році </w:t>
      </w: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визначено такі основні завдання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2D2">
      <w:pPr>
        <w:keepNext w:val="0"/>
        <w:keepLines w:val="0"/>
        <w:pageBreakBefore w:val="0"/>
        <w:widowControl w:val="0"/>
        <w:numPr>
          <w:ilvl w:val="1"/>
          <w:numId w:val="4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розширення дохідних джерел (податків і зборів) місцевого бюджету; </w:t>
      </w:r>
    </w:p>
    <w:p w:rsidR="00000000" w:rsidDel="00000000" w:rsidP="00000000" w:rsidRDefault="00000000" w:rsidRPr="00000000" w14:paraId="000002D3">
      <w:pPr>
        <w:keepNext w:val="0"/>
        <w:keepLines w:val="0"/>
        <w:pageBreakBefore w:val="0"/>
        <w:widowControl w:val="0"/>
        <w:numPr>
          <w:ilvl w:val="1"/>
          <w:numId w:val="4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проведення роз’яснювальної роботи та вжиття заходів по стягненню податкового боргу по платежах до бюджету громади;</w:t>
      </w:r>
    </w:p>
    <w:p w:rsidR="00000000" w:rsidDel="00000000" w:rsidP="00000000" w:rsidRDefault="00000000" w:rsidRPr="00000000" w14:paraId="000002D4">
      <w:pPr>
        <w:keepNext w:val="0"/>
        <w:keepLines w:val="0"/>
        <w:pageBreakBefore w:val="0"/>
        <w:widowControl w:val="0"/>
        <w:numPr>
          <w:ilvl w:val="1"/>
          <w:numId w:val="4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постійний перегляд діючих договорів оренди, системне ведення обліку земель, своєчасний перегляд орендної плати та плати згідно з укладеними договорами про встановлення строкового земельного сервітуту тощо;</w:t>
      </w:r>
    </w:p>
    <w:p w:rsidR="00000000" w:rsidDel="00000000" w:rsidP="00000000" w:rsidRDefault="00000000" w:rsidRPr="00000000" w14:paraId="000002D5">
      <w:pPr>
        <w:keepNext w:val="0"/>
        <w:keepLines w:val="0"/>
        <w:pageBreakBefore w:val="0"/>
        <w:widowControl w:val="0"/>
        <w:numPr>
          <w:ilvl w:val="1"/>
          <w:numId w:val="4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залучення інвесторів в територіальну громаду; </w:t>
      </w:r>
    </w:p>
    <w:p w:rsidR="00000000" w:rsidDel="00000000" w:rsidP="00000000" w:rsidRDefault="00000000" w:rsidRPr="00000000" w14:paraId="000002D6">
      <w:pPr>
        <w:keepNext w:val="0"/>
        <w:keepLines w:val="0"/>
        <w:pageBreakBefore w:val="0"/>
        <w:widowControl w:val="0"/>
        <w:numPr>
          <w:ilvl w:val="1"/>
          <w:numId w:val="4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оптимізація мережі та чисельності працівників бюджетних установ, які утримуються за кошти місцевого бюджету громади у межах затверджених асигнувань на оплату праці;</w:t>
      </w:r>
    </w:p>
    <w:p w:rsidR="00000000" w:rsidDel="00000000" w:rsidP="00000000" w:rsidRDefault="00000000" w:rsidRPr="00000000" w14:paraId="000002D7">
      <w:pPr>
        <w:keepNext w:val="0"/>
        <w:keepLines w:val="0"/>
        <w:pageBreakBefore w:val="0"/>
        <w:widowControl w:val="0"/>
        <w:numPr>
          <w:ilvl w:val="1"/>
          <w:numId w:val="4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недопущення виникнення простроченої кредиторської заборгованості по захищених статтях видатків у бюджетній сфері;</w:t>
      </w:r>
    </w:p>
    <w:p w:rsidR="00000000" w:rsidDel="00000000" w:rsidP="00000000" w:rsidRDefault="00000000" w:rsidRPr="00000000" w14:paraId="000002D8">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інвентаризації програм, затверджених місцевою радою та визначення їх пріоритетності щодо фінансування; </w:t>
      </w:r>
    </w:p>
    <w:p w:rsidR="00000000" w:rsidDel="00000000" w:rsidP="00000000" w:rsidRDefault="00000000" w:rsidRPr="00000000" w14:paraId="000002D9">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оптимізації витрат головних розпорядників коштів місцевих бюджетів шляхом виключення непріоритетних та неефективних витрат, насамперед тих, що не забезпечують виконання основних функцій і завдань відповідного головного розпорядника;</w:t>
      </w:r>
    </w:p>
    <w:p w:rsidR="00000000" w:rsidDel="00000000" w:rsidP="00000000" w:rsidRDefault="00000000" w:rsidRPr="00000000" w14:paraId="000002DA">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вжиття дієвих заходів щодо трансформування мережі бюджетних установ в установи нового типу, які спроможні надавати якісні послуги на рівні європейських стандартів;</w:t>
      </w:r>
    </w:p>
    <w:p w:rsidR="00000000" w:rsidDel="00000000" w:rsidP="00000000" w:rsidRDefault="00000000" w:rsidRPr="00000000" w14:paraId="000002DB">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здійснення аналізу ефективності використання власних бюджетних коштів по непершочергових статтях та напрямах, зокрема і на проведення виплат стимулюючого характеру, та вишукування додаткових джерел для покриття дефіциту коштів на виплату заробітної плати тощо.</w:t>
      </w:r>
    </w:p>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1"/>
          <w:i w:val="1"/>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Очікувані індикатори у 2024 році</w:t>
      </w:r>
    </w:p>
    <w:p w:rsidR="00000000" w:rsidDel="00000000" w:rsidP="00000000" w:rsidRDefault="00000000" w:rsidRPr="00000000" w14:paraId="000002DD">
      <w:pPr>
        <w:keepNext w:val="0"/>
        <w:keepLines w:val="0"/>
        <w:pageBreakBefore w:val="0"/>
        <w:widowControl w:val="0"/>
        <w:numPr>
          <w:ilvl w:val="0"/>
          <w:numId w:val="37"/>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досягнення обсягу доходів бюджету Сквирської міської територіальної громади по загальному фонду (без урахування трансфертів) в сумі 226284,5 тис. гривень та спеціального фонду в сумі 2510,2 тис. гривень.</w:t>
      </w:r>
    </w:p>
    <w:p w:rsidR="00000000" w:rsidDel="00000000" w:rsidP="00000000" w:rsidRDefault="00000000" w:rsidRPr="00000000" w14:paraId="000002DE">
      <w:pPr>
        <w:keepNext w:val="1"/>
        <w:widowControl w:val="1"/>
        <w:pBdr>
          <w:top w:space="0" w:sz="0" w:val="nil"/>
          <w:left w:space="0" w:sz="0" w:val="nil"/>
          <w:bottom w:space="0" w:sz="0" w:val="nil"/>
          <w:right w:space="0" w:sz="0" w:val="nil"/>
          <w:between w:space="0" w:sz="0" w:val="nil"/>
        </w:pBdr>
        <w:shd w:fill="b4c6e7" w:val="clear"/>
        <w:spacing w:before="0" w:lineRule="auto"/>
        <w:ind w:left="1" w:hanging="3"/>
        <w:jc w:val="both"/>
        <w:rPr>
          <w:rFonts w:ascii="Times New Roman" w:cs="Times New Roman" w:eastAsia="Times New Roman" w:hAnsi="Times New Roman"/>
          <w:sz w:val="32"/>
          <w:szCs w:val="32"/>
        </w:rPr>
      </w:pPr>
      <w:bookmarkStart w:colFirst="0" w:colLast="0" w:name="_heading=h.3o7alnk" w:id="45"/>
      <w:bookmarkEnd w:id="45"/>
      <w:r w:rsidDel="00000000" w:rsidR="00000000" w:rsidRPr="00000000">
        <w:rPr>
          <w:rFonts w:ascii="Times New Roman" w:cs="Times New Roman" w:eastAsia="Times New Roman" w:hAnsi="Times New Roman"/>
          <w:b w:val="1"/>
          <w:sz w:val="32"/>
          <w:szCs w:val="32"/>
          <w:rtl w:val="0"/>
        </w:rPr>
        <w:t xml:space="preserve">2.12. Розвиток промислового потенціалу</w:t>
      </w:r>
      <w:r w:rsidDel="00000000" w:rsidR="00000000" w:rsidRPr="00000000">
        <w:rPr>
          <w:rtl w:val="0"/>
        </w:rPr>
      </w:r>
    </w:p>
    <w:p w:rsidR="00000000" w:rsidDel="00000000" w:rsidP="00000000" w:rsidRDefault="00000000" w:rsidRPr="00000000" w14:paraId="000002DF">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vertAlign w:val="baseline"/>
          <w:rtl w:val="0"/>
        </w:rPr>
        <w:t xml:space="preserve">З метою сприяння розвитку переробних галузей промисловості та підвищення рівня їх інноваційності, технологічної модернізації діючих підприємств, що виробляють продукцію з високою доданою вартістю та імпортозамінні товари, сприяння пошуку ринків збуту продукції для експортоорієнтованих підприємств, сприяння розбудові інфраструктури індустріальних парків </w:t>
      </w:r>
      <w:r w:rsidDel="00000000" w:rsidR="00000000" w:rsidRPr="00000000">
        <w:rPr>
          <w:rFonts w:ascii="Times New Roman" w:cs="Times New Roman" w:eastAsia="Times New Roman" w:hAnsi="Times New Roman"/>
          <w:sz w:val="28"/>
          <w:szCs w:val="28"/>
          <w:rtl w:val="0"/>
        </w:rPr>
        <w:t xml:space="preserve">на 2024 рік передбачені такі </w:t>
      </w:r>
      <w:r w:rsidDel="00000000" w:rsidR="00000000" w:rsidRPr="00000000">
        <w:rPr>
          <w:rFonts w:ascii="Times New Roman" w:cs="Times New Roman" w:eastAsia="Times New Roman" w:hAnsi="Times New Roman"/>
          <w:b w:val="1"/>
          <w:i w:val="1"/>
          <w:sz w:val="28"/>
          <w:szCs w:val="28"/>
          <w:u w:val="single"/>
          <w:rtl w:val="0"/>
        </w:rPr>
        <w:t xml:space="preserve">основні завдання та заходи:</w:t>
      </w:r>
      <w:r w:rsidDel="00000000" w:rsidR="00000000" w:rsidRPr="00000000">
        <w:rPr>
          <w:rtl w:val="0"/>
        </w:rPr>
      </w:r>
    </w:p>
    <w:p w:rsidR="00000000" w:rsidDel="00000000" w:rsidP="00000000" w:rsidRDefault="00000000" w:rsidRPr="00000000" w14:paraId="000002E0">
      <w:pPr>
        <w:widowControl w:val="1"/>
        <w:numPr>
          <w:ilvl w:val="0"/>
          <w:numId w:val="27"/>
        </w:numPr>
        <w:pBdr>
          <w:top w:space="0" w:sz="0" w:val="nil"/>
          <w:left w:space="0" w:sz="0" w:val="nil"/>
          <w:bottom w:space="0" w:sz="0" w:val="nil"/>
          <w:right w:space="0" w:sz="0" w:val="nil"/>
          <w:between w:space="0" w:sz="0" w:val="nil"/>
        </w:pBd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підтримка місцевого товаровиробника; </w:t>
      </w:r>
    </w:p>
    <w:p w:rsidR="00000000" w:rsidDel="00000000" w:rsidP="00000000" w:rsidRDefault="00000000" w:rsidRPr="00000000" w14:paraId="000002E1">
      <w:pPr>
        <w:widowControl w:val="1"/>
        <w:numPr>
          <w:ilvl w:val="0"/>
          <w:numId w:val="27"/>
        </w:numPr>
        <w:pBdr>
          <w:top w:space="0" w:sz="0" w:val="nil"/>
          <w:left w:space="0" w:sz="0" w:val="nil"/>
          <w:bottom w:space="0" w:sz="0" w:val="nil"/>
          <w:right w:space="0" w:sz="0" w:val="nil"/>
          <w:between w:space="0" w:sz="0" w:val="nil"/>
        </w:pBd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сприяння у проведення тренінгів-семінарів для промислових підприємств з питань впровадження інноваційних технологій у процеси промислового виробництва; </w:t>
      </w:r>
    </w:p>
    <w:p w:rsidR="00000000" w:rsidDel="00000000" w:rsidP="00000000" w:rsidRDefault="00000000" w:rsidRPr="00000000" w14:paraId="000002E2">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сприяння реалізації проєктів регіонального розвитку з розбудови індустріальних парків та промислових зон;</w:t>
      </w:r>
    </w:p>
    <w:p w:rsidR="00000000" w:rsidDel="00000000" w:rsidP="00000000" w:rsidRDefault="00000000" w:rsidRPr="00000000" w14:paraId="000002E3">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сприяння інноваційній діяльності підприємств та організацій; </w:t>
      </w:r>
    </w:p>
    <w:p w:rsidR="00000000" w:rsidDel="00000000" w:rsidP="00000000" w:rsidRDefault="00000000" w:rsidRPr="00000000" w14:paraId="000002E4">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популяризація продукції регіональних виробників шляхом сприяння участі підприємств у виставково-ярмаркових заходах, конкурсах, форумах, презентаціях регіонального, національного та міжнародного рівня;</w:t>
      </w:r>
    </w:p>
    <w:p w:rsidR="00000000" w:rsidDel="00000000" w:rsidP="00000000" w:rsidRDefault="00000000" w:rsidRPr="00000000" w14:paraId="000002E5">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сприяння залученню підприємств громади до реалізації державних програм і заходів з підтримки Збройних Сил України та найбільш постраждалих внаслідок війни регіонів;</w:t>
      </w:r>
    </w:p>
    <w:p w:rsidR="00000000" w:rsidDel="00000000" w:rsidP="00000000" w:rsidRDefault="00000000" w:rsidRPr="00000000" w14:paraId="000002E6">
      <w:pPr>
        <w:widowControl w:val="1"/>
        <w:numPr>
          <w:ilvl w:val="0"/>
          <w:numId w:val="27"/>
        </w:numPr>
        <w:pBdr>
          <w:top w:space="0" w:sz="0" w:val="nil"/>
          <w:left w:space="0" w:sz="0" w:val="nil"/>
          <w:bottom w:space="0" w:sz="0" w:val="nil"/>
          <w:right w:space="0" w:sz="0" w:val="nil"/>
          <w:between w:space="0" w:sz="0" w:val="nil"/>
        </w:pBd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продовження реалізації промисловими підприємствами громади інвестиційних проєктів, спрямованих на реконструкцію, модернізацію, технічне переоснащення та розширення виробничих потужностей.</w:t>
      </w:r>
    </w:p>
    <w:p w:rsidR="00000000" w:rsidDel="00000000" w:rsidP="00000000" w:rsidRDefault="00000000" w:rsidRPr="00000000" w14:paraId="000002E7">
      <w:pPr>
        <w:widowControl w:val="1"/>
        <w:pBdr>
          <w:top w:space="0" w:sz="0" w:val="nil"/>
          <w:left w:space="0" w:sz="0" w:val="nil"/>
          <w:bottom w:space="0" w:sz="0" w:val="nil"/>
          <w:right w:space="0" w:sz="0" w:val="nil"/>
          <w:between w:space="0" w:sz="0" w:val="nil"/>
        </w:pBdr>
        <w:tabs>
          <w:tab w:val="left" w:leader="none" w:pos="568"/>
        </w:tabs>
        <w:spacing w:before="0" w:lineRule="auto"/>
        <w:ind w:left="1" w:hanging="3"/>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b w:val="1"/>
          <w:i w:val="1"/>
          <w:sz w:val="28"/>
          <w:szCs w:val="28"/>
          <w:u w:val="single"/>
          <w:rtl w:val="0"/>
        </w:rPr>
        <w:t xml:space="preserve">Очікувані індикатори у 2024 році:</w:t>
      </w:r>
      <w:r w:rsidDel="00000000" w:rsidR="00000000" w:rsidRPr="00000000">
        <w:rPr>
          <w:rtl w:val="0"/>
        </w:rPr>
      </w:r>
    </w:p>
    <w:p w:rsidR="00000000" w:rsidDel="00000000" w:rsidP="00000000" w:rsidRDefault="00000000" w:rsidRPr="00000000" w14:paraId="000002E8">
      <w:pPr>
        <w:widowControl w:val="1"/>
        <w:numPr>
          <w:ilvl w:val="0"/>
          <w:numId w:val="25"/>
        </w:numPr>
        <w:pBdr>
          <w:top w:space="0" w:sz="0" w:val="nil"/>
          <w:left w:space="0" w:sz="0" w:val="nil"/>
          <w:bottom w:space="0" w:sz="0" w:val="nil"/>
          <w:right w:space="0" w:sz="0" w:val="nil"/>
          <w:between w:space="0" w:sz="0" w:val="nil"/>
        </w:pBd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досягнення позитивного індексу промислового виробництва;</w:t>
      </w:r>
    </w:p>
    <w:p w:rsidR="00000000" w:rsidDel="00000000" w:rsidP="00000000" w:rsidRDefault="00000000" w:rsidRPr="00000000" w14:paraId="000002E9">
      <w:pPr>
        <w:widowControl w:val="1"/>
        <w:numPr>
          <w:ilvl w:val="0"/>
          <w:numId w:val="25"/>
        </w:numPr>
        <w:pBdr>
          <w:top w:space="0" w:sz="0" w:val="nil"/>
          <w:left w:space="0" w:sz="0" w:val="nil"/>
          <w:bottom w:space="0" w:sz="0" w:val="nil"/>
          <w:right w:space="0" w:sz="0" w:val="nil"/>
          <w:between w:space="0" w:sz="0" w:val="nil"/>
        </w:pBdr>
        <w:spacing w:before="0" w:lineRule="auto"/>
        <w:ind w:left="1" w:hanging="3"/>
        <w:jc w:val="both"/>
        <w:rPr>
          <w:rFonts w:ascii="Times New Roman" w:cs="Times New Roman" w:eastAsia="Times New Roman" w:hAnsi="Times New Roman"/>
          <w:sz w:val="28"/>
          <w:szCs w:val="28"/>
        </w:rPr>
      </w:pPr>
      <w:bookmarkStart w:colFirst="0" w:colLast="0" w:name="_heading=h.2u6wntf" w:id="46"/>
      <w:bookmarkEnd w:id="46"/>
      <w:r w:rsidDel="00000000" w:rsidR="00000000" w:rsidRPr="00000000">
        <w:rPr>
          <w:rFonts w:ascii="Times New Roman" w:cs="Times New Roman" w:eastAsia="Times New Roman" w:hAnsi="Times New Roman"/>
          <w:sz w:val="28"/>
          <w:szCs w:val="28"/>
          <w:rtl w:val="0"/>
        </w:rPr>
        <w:t xml:space="preserve">зростання обсягу реалізованої промислової продукції у відпускних цінах підприємств.</w:t>
      </w:r>
    </w:p>
    <w:p w:rsidR="00000000" w:rsidDel="00000000" w:rsidP="00000000" w:rsidRDefault="00000000" w:rsidRPr="00000000" w14:paraId="000002EA">
      <w:pPr>
        <w:keepNext w:val="1"/>
        <w:widowControl w:val="1"/>
        <w:pBdr>
          <w:top w:space="0" w:sz="0" w:val="nil"/>
          <w:left w:space="0" w:sz="0" w:val="nil"/>
          <w:bottom w:space="0" w:sz="0" w:val="nil"/>
          <w:right w:space="0" w:sz="0" w:val="nil"/>
          <w:between w:space="0" w:sz="0" w:val="nil"/>
        </w:pBdr>
        <w:shd w:fill="b4c6e7" w:val="clear"/>
        <w:spacing w:before="0" w:lineRule="auto"/>
        <w:ind w:left="1" w:hanging="3"/>
        <w:rPr>
          <w:rFonts w:ascii="Times New Roman" w:cs="Times New Roman" w:eastAsia="Times New Roman" w:hAnsi="Times New Roman"/>
          <w:sz w:val="32"/>
          <w:szCs w:val="32"/>
        </w:rPr>
      </w:pPr>
      <w:bookmarkStart w:colFirst="0" w:colLast="0" w:name="_heading=h.43ky6rz" w:id="47"/>
      <w:bookmarkEnd w:id="47"/>
      <w:r w:rsidDel="00000000" w:rsidR="00000000" w:rsidRPr="00000000">
        <w:rPr>
          <w:rFonts w:ascii="Times New Roman" w:cs="Times New Roman" w:eastAsia="Times New Roman" w:hAnsi="Times New Roman"/>
          <w:b w:val="1"/>
          <w:sz w:val="32"/>
          <w:szCs w:val="32"/>
          <w:rtl w:val="0"/>
        </w:rPr>
        <w:t xml:space="preserve">2.13. Розвиток високотехнологічного сільськогосподарського виробництва</w:t>
      </w:r>
      <w:r w:rsidDel="00000000" w:rsidR="00000000" w:rsidRPr="00000000">
        <w:rPr>
          <w:rtl w:val="0"/>
        </w:rPr>
      </w:r>
    </w:p>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19c6y18" w:id="48"/>
      <w:bookmarkEnd w:id="48"/>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сприяння організації виробництва високоякісної, корисної та безпечної для життя і здоров'я споживача сільськогосподарської продукції, розвитку конкурентоспроможного, високотехнологічного ресурсозберігаючого сільськогосподарського виробництва, створення сприятливих соціальних умов для життя сільських жителів на 2024 рік заплановані наступні </w:t>
      </w: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основні завдання та заходи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2EC">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широке інформування сільгоспвиробників щодо законодавства у сфері забезпечення прав власників та орендарів земельних паїв/ділянок, охорони та використання земель сільськогосподарського призначення;</w:t>
      </w:r>
    </w:p>
    <w:p w:rsidR="00000000" w:rsidDel="00000000" w:rsidP="00000000" w:rsidRDefault="00000000" w:rsidRPr="00000000" w14:paraId="000002ED">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організація системи інформування та консультування малих і середніх виробників, фермерів, сільського населення щодо державної підтримки сільського господарства;</w:t>
      </w:r>
    </w:p>
    <w:p w:rsidR="00000000" w:rsidDel="00000000" w:rsidP="00000000" w:rsidRDefault="00000000" w:rsidRPr="00000000" w14:paraId="000002EE">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сприяння в організації семінарів, навчань державними відомствами, дорадчими службами та організаціями з метою професійної підтримки агропідприємств;</w:t>
      </w:r>
    </w:p>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Сільськогосподарськими підприємствами:</w:t>
      </w:r>
    </w:p>
    <w:p w:rsidR="00000000" w:rsidDel="00000000" w:rsidP="00000000" w:rsidRDefault="00000000" w:rsidRPr="00000000" w14:paraId="000002F0">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впровадження ресурсозберігаючих та енергозберігаючих технологій вирощування сільськогосподарських культур;</w:t>
      </w:r>
    </w:p>
    <w:p w:rsidR="00000000" w:rsidDel="00000000" w:rsidP="00000000" w:rsidRDefault="00000000" w:rsidRPr="00000000" w14:paraId="000002F1">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застосування нових високопродуктивних сортів та гібридів сільськогосподарських культур і садивного матеріалу для виробництва продукції;</w:t>
      </w:r>
    </w:p>
    <w:p w:rsidR="00000000" w:rsidDel="00000000" w:rsidP="00000000" w:rsidRDefault="00000000" w:rsidRPr="00000000" w14:paraId="000002F2">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підвищення родючості ґрунтів за рахунок впровадження біологічного землеробства та комплексного застосування мінеральних і органічних добрив;</w:t>
      </w:r>
    </w:p>
    <w:p w:rsidR="00000000" w:rsidDel="00000000" w:rsidP="00000000" w:rsidRDefault="00000000" w:rsidRPr="00000000" w14:paraId="000002F3">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збільшення площ посівів «нішевих» культур для задоволення внутрішньої потреби населення територіальної громади у продуктах харчування зернових та зернобобових культур, розширення системи самозабезпечення населення в необхідних продуктах</w:t>
      </w:r>
    </w:p>
    <w:p w:rsidR="00000000" w:rsidDel="00000000" w:rsidP="00000000" w:rsidRDefault="00000000" w:rsidRPr="00000000" w14:paraId="000002F4">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нарощення поголів’я худоби та птиці, за рахунок власного відтворення, та закупленого племінного ремонтного молодняку, впровадження інноваційних технологій вирощування і виробництва продукції тваринництва;</w:t>
      </w:r>
    </w:p>
    <w:p w:rsidR="00000000" w:rsidDel="00000000" w:rsidP="00000000" w:rsidRDefault="00000000" w:rsidRPr="00000000" w14:paraId="000002F5">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підвищення продуктивності худоби та птиці за рахунок ведення селекційно-племінної роботи.</w:t>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1"/>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Очікувані індикатори у 2024 році:</w:t>
      </w:r>
    </w:p>
    <w:p w:rsidR="00000000" w:rsidDel="00000000" w:rsidP="00000000" w:rsidRDefault="00000000" w:rsidRPr="00000000" w14:paraId="000002F7">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зростання обсягів виробництва валової продукції сільського господарства в усіх категоріях господарств;</w:t>
      </w:r>
    </w:p>
    <w:p w:rsidR="00000000" w:rsidDel="00000000" w:rsidP="00000000" w:rsidRDefault="00000000" w:rsidRPr="00000000" w14:paraId="000002F8">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підвищення врожайності зернових, зернобобових та технічних культур та овочів;</w:t>
      </w:r>
    </w:p>
    <w:p w:rsidR="00000000" w:rsidDel="00000000" w:rsidP="00000000" w:rsidRDefault="00000000" w:rsidRPr="00000000" w14:paraId="000002F9">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зростання виробництва м’яса та молока;</w:t>
      </w:r>
    </w:p>
    <w:p w:rsidR="00000000" w:rsidDel="00000000" w:rsidP="00000000" w:rsidRDefault="00000000" w:rsidRPr="00000000" w14:paraId="000002FA">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збільшення поголів’я свиней;</w:t>
      </w:r>
    </w:p>
    <w:p w:rsidR="00000000" w:rsidDel="00000000" w:rsidP="00000000" w:rsidRDefault="00000000" w:rsidRPr="00000000" w14:paraId="000002FB">
      <w:pPr>
        <w:keepNext w:val="1"/>
        <w:widowControl w:val="1"/>
        <w:pBdr>
          <w:top w:space="0" w:sz="0" w:val="nil"/>
          <w:left w:space="0" w:sz="0" w:val="nil"/>
          <w:bottom w:space="0" w:sz="0" w:val="nil"/>
          <w:right w:space="0" w:sz="0" w:val="nil"/>
          <w:between w:space="0" w:sz="0" w:val="nil"/>
        </w:pBdr>
        <w:shd w:fill="b4c6e7" w:val="clear"/>
        <w:spacing w:before="0" w:lineRule="auto"/>
        <w:ind w:left="1" w:hanging="3"/>
        <w:jc w:val="both"/>
        <w:rPr>
          <w:rFonts w:ascii="Times New Roman" w:cs="Times New Roman" w:eastAsia="Times New Roman" w:hAnsi="Times New Roman"/>
          <w:color w:val="000000"/>
          <w:sz w:val="32"/>
          <w:szCs w:val="32"/>
        </w:rPr>
      </w:pPr>
      <w:bookmarkStart w:colFirst="0" w:colLast="0" w:name="_heading=h.2iq8gzs" w:id="49"/>
      <w:bookmarkEnd w:id="49"/>
      <w:r w:rsidDel="00000000" w:rsidR="00000000" w:rsidRPr="00000000">
        <w:rPr>
          <w:rFonts w:ascii="Times New Roman" w:cs="Times New Roman" w:eastAsia="Times New Roman" w:hAnsi="Times New Roman"/>
          <w:b w:val="1"/>
          <w:color w:val="000000"/>
          <w:sz w:val="32"/>
          <w:szCs w:val="32"/>
          <w:rtl w:val="0"/>
        </w:rPr>
        <w:t xml:space="preserve">2.14. Створення умов для розвитку малого та середнього підприємництва</w:t>
      </w:r>
      <w:r w:rsidDel="00000000" w:rsidR="00000000" w:rsidRPr="00000000">
        <w:rPr>
          <w:rtl w:val="0"/>
        </w:rPr>
      </w:r>
    </w:p>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1"/>
          <w:i w:val="1"/>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сприяння розвитку малого та середнього бізнесу в умовах воєнного стану та післявоєнний період, забезпечення сприятливого бізнес-клімату Сквирщини для відновлення його ділової активності, стимулювання інвестиційної діяльності в громаді, зростання інвестиційної активності підприємств, ділових та фінансових структур, залучення прямих інвестицій як внутрішніх, так і іноземних для підвищення конкурентоспроможності громади, створення нових робочих місць у 2024 році передбачається вжити такі </w:t>
      </w: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основні завдання та заходи:</w:t>
      </w:r>
    </w:p>
    <w:p w:rsidR="00000000" w:rsidDel="00000000" w:rsidP="00000000" w:rsidRDefault="00000000" w:rsidRPr="00000000" w14:paraId="000002FD">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інформування підприємців про діяльність міжнародних організацій бізнес-асоціацій, спрямовану на розвиток та підвищення конкурентоспроможності малого та середнього бізнесу;</w:t>
      </w:r>
    </w:p>
    <w:p w:rsidR="00000000" w:rsidDel="00000000" w:rsidP="00000000" w:rsidRDefault="00000000" w:rsidRPr="00000000" w14:paraId="000002FE">
      <w:pPr>
        <w:widowControl w:val="1"/>
        <w:numPr>
          <w:ilvl w:val="0"/>
          <w:numId w:val="40"/>
        </w:numPr>
        <w:pBdr>
          <w:top w:space="0" w:sz="0" w:val="nil"/>
          <w:left w:space="0" w:sz="0" w:val="nil"/>
          <w:bottom w:space="0" w:sz="0" w:val="nil"/>
          <w:right w:space="0" w:sz="0" w:val="nil"/>
          <w:between w:space="0" w:sz="0" w:val="nil"/>
        </w:pBd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забезпечення підвищення рівня обізнаності суб’єктів підприємницької діяльності, у т.ч. через використання вебресурсів (вебсайту, фейсбук сторінки, e-mail, експортних дайджестів тощо), організацію опитувань, публікації статей тощо для розширення співпраці регіональних підприємств з потенційними діловими партнерами;</w:t>
      </w:r>
    </w:p>
    <w:p w:rsidR="00000000" w:rsidDel="00000000" w:rsidP="00000000" w:rsidRDefault="00000000" w:rsidRPr="00000000" w14:paraId="000002FF">
      <w:pPr>
        <w:widowControl w:val="1"/>
        <w:numPr>
          <w:ilvl w:val="0"/>
          <w:numId w:val="40"/>
        </w:numPr>
        <w:pBdr>
          <w:top w:space="0" w:sz="0" w:val="nil"/>
          <w:left w:space="0" w:sz="0" w:val="nil"/>
          <w:bottom w:space="0" w:sz="0" w:val="nil"/>
          <w:right w:space="0" w:sz="0" w:val="nil"/>
          <w:between w:space="0" w:sz="0" w:val="nil"/>
        </w:pBd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проведення спеціалізованих тематичних публічних заходів, у т.ч. в онлайн-форматі (засідань за «круглим столом», «бізнес зустрічей» тощо), за участю представників влади, бізнесу, науковців тощо;</w:t>
      </w:r>
    </w:p>
    <w:p w:rsidR="00000000" w:rsidDel="00000000" w:rsidP="00000000" w:rsidRDefault="00000000" w:rsidRPr="00000000" w14:paraId="00000300">
      <w:pPr>
        <w:widowControl w:val="1"/>
        <w:numPr>
          <w:ilvl w:val="0"/>
          <w:numId w:val="40"/>
        </w:numPr>
        <w:pBdr>
          <w:top w:space="0" w:sz="0" w:val="nil"/>
          <w:left w:space="0" w:sz="0" w:val="nil"/>
          <w:bottom w:space="0" w:sz="0" w:val="nil"/>
          <w:right w:space="0" w:sz="0" w:val="nil"/>
          <w:between w:space="0" w:sz="0" w:val="nil"/>
        </w:pBd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продовження роботи з організації та проведення заходів Урядової програми переміщення підприємств з територій, що наближені або знаходяться у зоні бойових дій, на територію Сквирської міської територіальної громади;</w:t>
      </w:r>
    </w:p>
    <w:p w:rsidR="00000000" w:rsidDel="00000000" w:rsidP="00000000" w:rsidRDefault="00000000" w:rsidRPr="00000000" w14:paraId="00000301">
      <w:pPr>
        <w:widowControl w:val="1"/>
        <w:numPr>
          <w:ilvl w:val="0"/>
          <w:numId w:val="40"/>
        </w:numPr>
        <w:pBdr>
          <w:top w:space="0" w:sz="0" w:val="nil"/>
          <w:left w:space="0" w:sz="0" w:val="nil"/>
          <w:bottom w:space="0" w:sz="0" w:val="nil"/>
          <w:right w:space="0" w:sz="0" w:val="nil"/>
          <w:between w:space="0" w:sz="0" w:val="nil"/>
        </w:pBd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дотримання правових та організаційних засад щодо реалізації державної регуляторної політики у сфері господарської діяльності району;</w:t>
      </w:r>
    </w:p>
    <w:p w:rsidR="00000000" w:rsidDel="00000000" w:rsidP="00000000" w:rsidRDefault="00000000" w:rsidRPr="00000000" w14:paraId="00000302">
      <w:pPr>
        <w:widowControl w:val="1"/>
        <w:numPr>
          <w:ilvl w:val="0"/>
          <w:numId w:val="40"/>
        </w:numPr>
        <w:pBdr>
          <w:top w:space="0" w:sz="0" w:val="nil"/>
          <w:left w:space="0" w:sz="0" w:val="nil"/>
          <w:bottom w:space="0" w:sz="0" w:val="nil"/>
          <w:right w:space="0" w:sz="0" w:val="nil"/>
          <w:between w:space="0" w:sz="0" w:val="nil"/>
        </w:pBd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виконання заходів з відстеження результативності регуляторних актів, здійснення перегляду регуляторних актів, ведення реєстру регуляторних актів;</w:t>
      </w:r>
    </w:p>
    <w:p w:rsidR="00000000" w:rsidDel="00000000" w:rsidP="00000000" w:rsidRDefault="00000000" w:rsidRPr="00000000" w14:paraId="00000303">
      <w:pPr>
        <w:widowControl w:val="1"/>
        <w:numPr>
          <w:ilvl w:val="0"/>
          <w:numId w:val="40"/>
        </w:numPr>
        <w:pBdr>
          <w:top w:space="0" w:sz="0" w:val="nil"/>
          <w:left w:space="0" w:sz="0" w:val="nil"/>
          <w:bottom w:space="0" w:sz="0" w:val="nil"/>
          <w:right w:space="0" w:sz="0" w:val="nil"/>
          <w:between w:space="0" w:sz="0" w:val="nil"/>
        </w:pBd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надання консультативної допомоги для розробників проєктів регуляторних актів з питань реалізації державної регуляторної політики у сфері господарської діяльності.</w:t>
      </w:r>
    </w:p>
    <w:p w:rsidR="00000000" w:rsidDel="00000000" w:rsidP="00000000" w:rsidRDefault="00000000" w:rsidRPr="00000000" w14:paraId="00000304">
      <w:pPr>
        <w:widowControl w:val="1"/>
        <w:numPr>
          <w:ilvl w:val="0"/>
          <w:numId w:val="40"/>
        </w:numPr>
        <w:pBdr>
          <w:top w:space="0" w:sz="0" w:val="nil"/>
          <w:left w:space="0" w:sz="0" w:val="nil"/>
          <w:bottom w:space="0" w:sz="0" w:val="nil"/>
          <w:right w:space="0" w:sz="0" w:val="nil"/>
          <w:between w:space="0" w:sz="0" w:val="nil"/>
        </w:pBd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сприяння створенню елементів інституційного середовища (індустріальних, наукових, технологічних парків, кластерів тощо) як платформи для зростання інвестиційних потоків, розвитку інновацій та передових технологій.</w:t>
      </w:r>
    </w:p>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1"/>
          <w:i w:val="1"/>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Очікувані індикатори у 2024 році: </w:t>
      </w:r>
    </w:p>
    <w:p w:rsidR="00000000" w:rsidDel="00000000" w:rsidP="00000000" w:rsidRDefault="00000000" w:rsidRPr="00000000" w14:paraId="00000306">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зростання кількості зареєстрованих суб’єктів підприємницької діяльності на 1,0%; </w:t>
      </w:r>
    </w:p>
    <w:p w:rsidR="00000000" w:rsidDel="00000000" w:rsidP="00000000" w:rsidRDefault="00000000" w:rsidRPr="00000000" w14:paraId="00000307">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зростання загальної суми податкових надходжень до бюджетів усіх рівнів від діяльності малого і середнього підприємництва. </w:t>
      </w:r>
    </w:p>
    <w:p w:rsidR="00000000" w:rsidDel="00000000" w:rsidP="00000000" w:rsidRDefault="00000000" w:rsidRPr="00000000" w14:paraId="00000308">
      <w:pPr>
        <w:keepNext w:val="1"/>
        <w:widowControl w:val="1"/>
        <w:pBdr>
          <w:top w:space="0" w:sz="0" w:val="nil"/>
          <w:left w:space="0" w:sz="0" w:val="nil"/>
          <w:bottom w:space="0" w:sz="0" w:val="nil"/>
          <w:right w:space="0" w:sz="0" w:val="nil"/>
          <w:between w:space="0" w:sz="0" w:val="nil"/>
        </w:pBdr>
        <w:shd w:fill="b4c6e7" w:val="clear"/>
        <w:spacing w:before="0" w:lineRule="auto"/>
        <w:ind w:left="1" w:hanging="3"/>
        <w:jc w:val="both"/>
        <w:rPr>
          <w:rFonts w:ascii="Times New Roman" w:cs="Times New Roman" w:eastAsia="Times New Roman" w:hAnsi="Times New Roman"/>
          <w:sz w:val="32"/>
          <w:szCs w:val="32"/>
        </w:rPr>
      </w:pPr>
      <w:bookmarkStart w:colFirst="0" w:colLast="0" w:name="_heading=h.xvir7l" w:id="50"/>
      <w:bookmarkEnd w:id="50"/>
      <w:r w:rsidDel="00000000" w:rsidR="00000000" w:rsidRPr="00000000">
        <w:rPr>
          <w:rFonts w:ascii="Times New Roman" w:cs="Times New Roman" w:eastAsia="Times New Roman" w:hAnsi="Times New Roman"/>
          <w:b w:val="1"/>
          <w:sz w:val="32"/>
          <w:szCs w:val="32"/>
          <w:rtl w:val="0"/>
        </w:rPr>
        <w:t xml:space="preserve">2.15. Сприяння покращенню інвестиційного клімату</w:t>
      </w:r>
      <w:r w:rsidDel="00000000" w:rsidR="00000000" w:rsidRPr="00000000">
        <w:rPr>
          <w:rtl w:val="0"/>
        </w:rPr>
      </w:r>
    </w:p>
    <w:p w:rsidR="00000000" w:rsidDel="00000000" w:rsidP="00000000" w:rsidRDefault="00000000" w:rsidRPr="00000000" w14:paraId="00000309">
      <w:p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 метою стимулювання інвестиційної діяльності в громаді, зростання інвестиційної активності, залучення прямих інвестицій як внутрішніх, так і іноземних для підвищення конкурентоспроможності регіону для мешканців Сквирщини передбачається вжити такі </w:t>
      </w:r>
      <w:r w:rsidDel="00000000" w:rsidR="00000000" w:rsidRPr="00000000">
        <w:rPr>
          <w:rFonts w:ascii="Times New Roman" w:cs="Times New Roman" w:eastAsia="Times New Roman" w:hAnsi="Times New Roman"/>
          <w:b w:val="1"/>
          <w:i w:val="1"/>
          <w:sz w:val="28"/>
          <w:szCs w:val="28"/>
          <w:u w:val="single"/>
          <w:rtl w:val="0"/>
        </w:rPr>
        <w:t xml:space="preserve">основні завдання та заходи</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30A">
      <w:pPr>
        <w:widowControl w:val="1"/>
        <w:numPr>
          <w:ilvl w:val="0"/>
          <w:numId w:val="31"/>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Сприяння роботі Агенції регіонального розвитку Київської області з метою сприяння комунікаціям із зовнішніми партнерами, які готові інвестувати в економіку регіону;</w:t>
      </w:r>
    </w:p>
    <w:p w:rsidR="00000000" w:rsidDel="00000000" w:rsidP="00000000" w:rsidRDefault="00000000" w:rsidRPr="00000000" w14:paraId="0000030B">
      <w:pPr>
        <w:widowControl w:val="1"/>
        <w:numPr>
          <w:ilvl w:val="0"/>
          <w:numId w:val="31"/>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формування бази даних земельних ділянок та об’єктів комунальної власності для потенційних інвесторів, виходячи із наявних ресурсів, пріоритетних сфер для інвестування та потреб громади, налагодження з ними ефективної комунікації з метою залучення інвестиції;</w:t>
      </w:r>
    </w:p>
    <w:p w:rsidR="00000000" w:rsidDel="00000000" w:rsidP="00000000" w:rsidRDefault="00000000" w:rsidRPr="00000000" w14:paraId="0000030C">
      <w:pPr>
        <w:widowControl w:val="1"/>
        <w:numPr>
          <w:ilvl w:val="0"/>
          <w:numId w:val="31"/>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участь у спеціалізованих тематичних публічних заходах, у т.ч. в онлайн-форматі, за участю представників влади, бізнесу, науковців тощо;</w:t>
      </w:r>
    </w:p>
    <w:p w:rsidR="00000000" w:rsidDel="00000000" w:rsidP="00000000" w:rsidRDefault="00000000" w:rsidRPr="00000000" w14:paraId="0000030D">
      <w:pPr>
        <w:widowControl w:val="1"/>
        <w:numPr>
          <w:ilvl w:val="0"/>
          <w:numId w:val="31"/>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проведення роботи щодо визначення об’єктів комунальної власності, перспективних для інвестування;</w:t>
      </w:r>
    </w:p>
    <w:p w:rsidR="00000000" w:rsidDel="00000000" w:rsidP="00000000" w:rsidRDefault="00000000" w:rsidRPr="00000000" w14:paraId="0000030E">
      <w:pPr>
        <w:widowControl w:val="1"/>
        <w:numPr>
          <w:ilvl w:val="0"/>
          <w:numId w:val="31"/>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shd w:fill="fbfbfb" w:val="clear"/>
          <w:rtl w:val="0"/>
        </w:rPr>
        <w:t xml:space="preserve">впровадження інвестиційних проектів для розвитку громади;</w:t>
      </w:r>
      <w:r w:rsidDel="00000000" w:rsidR="00000000" w:rsidRPr="00000000">
        <w:rPr>
          <w:rtl w:val="0"/>
        </w:rPr>
      </w:r>
    </w:p>
    <w:p w:rsidR="00000000" w:rsidDel="00000000" w:rsidP="00000000" w:rsidRDefault="00000000" w:rsidRPr="00000000" w14:paraId="0000030F">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0"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розвиток співпраці з програмами та проєктами міжнародної технічної допомоги, а також міжнародними фінансовими організаціями для вирішення нагальних проблем району  і територіальних громад району;</w:t>
      </w:r>
    </w:p>
    <w:p w:rsidR="00000000" w:rsidDel="00000000" w:rsidP="00000000" w:rsidRDefault="00000000" w:rsidRPr="00000000" w14:paraId="00000310">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0"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надання суб’єктам господарювання громади необхідної інформаційно-консультативної підтримки з питань зовнішньоекономічної діяльності.</w:t>
      </w:r>
    </w:p>
    <w:p w:rsidR="00000000" w:rsidDel="00000000" w:rsidP="00000000" w:rsidRDefault="00000000" w:rsidRPr="00000000" w14:paraId="00000311">
      <w:pPr>
        <w:widowControl w:val="1"/>
        <w:pBdr>
          <w:top w:space="0" w:sz="0" w:val="nil"/>
          <w:left w:space="0" w:sz="0" w:val="nil"/>
          <w:bottom w:space="0" w:sz="0" w:val="nil"/>
          <w:right w:space="0" w:sz="0" w:val="nil"/>
          <w:between w:space="0" w:sz="0" w:val="nil"/>
        </w:pBdr>
        <w:spacing w:before="0" w:lineRule="auto"/>
        <w:ind w:left="1" w:hanging="3"/>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b w:val="1"/>
          <w:i w:val="1"/>
          <w:sz w:val="28"/>
          <w:szCs w:val="28"/>
          <w:u w:val="single"/>
          <w:rtl w:val="0"/>
        </w:rPr>
        <w:t xml:space="preserve">Очікувані індикатори у 2024 році:</w:t>
      </w:r>
      <w:r w:rsidDel="00000000" w:rsidR="00000000" w:rsidRPr="00000000">
        <w:rPr>
          <w:rtl w:val="0"/>
        </w:rPr>
      </w:r>
    </w:p>
    <w:p w:rsidR="00000000" w:rsidDel="00000000" w:rsidP="00000000" w:rsidRDefault="00000000" w:rsidRPr="00000000" w14:paraId="00000312">
      <w:pPr>
        <w:widowControl w:val="1"/>
        <w:numPr>
          <w:ilvl w:val="0"/>
          <w:numId w:val="23"/>
        </w:numPr>
        <w:pBdr>
          <w:top w:space="0" w:sz="0" w:val="nil"/>
          <w:left w:space="0" w:sz="0" w:val="nil"/>
          <w:bottom w:space="0" w:sz="0" w:val="nil"/>
          <w:right w:space="0" w:sz="0" w:val="nil"/>
          <w:between w:space="0" w:sz="0" w:val="nil"/>
        </w:pBdr>
        <w:tabs>
          <w:tab w:val="left" w:leader="none" w:pos="851"/>
        </w:tabs>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зростання частки прямих інвестицій у реальному секторі економіки (промисловість, сільське господарство, будівництво).</w:t>
      </w:r>
    </w:p>
    <w:p w:rsidR="00000000" w:rsidDel="00000000" w:rsidP="00000000" w:rsidRDefault="00000000" w:rsidRPr="00000000" w14:paraId="00000313">
      <w:pPr>
        <w:keepNext w:val="1"/>
        <w:widowControl w:val="1"/>
        <w:pBdr>
          <w:top w:space="0" w:sz="0" w:val="nil"/>
          <w:left w:space="0" w:sz="0" w:val="nil"/>
          <w:bottom w:space="0" w:sz="0" w:val="nil"/>
          <w:right w:space="0" w:sz="0" w:val="nil"/>
          <w:between w:space="0" w:sz="0" w:val="nil"/>
        </w:pBdr>
        <w:shd w:fill="8eaadb" w:val="clear"/>
        <w:spacing w:before="0" w:lineRule="auto"/>
        <w:ind w:left="1" w:hanging="3"/>
        <w:jc w:val="both"/>
        <w:rPr>
          <w:rFonts w:ascii="Times New Roman" w:cs="Times New Roman" w:eastAsia="Times New Roman" w:hAnsi="Times New Roman"/>
          <w:sz w:val="32"/>
          <w:szCs w:val="32"/>
        </w:rPr>
      </w:pPr>
      <w:bookmarkStart w:colFirst="0" w:colLast="0" w:name="_heading=h.3hv69ve" w:id="51"/>
      <w:bookmarkEnd w:id="51"/>
      <w:r w:rsidDel="00000000" w:rsidR="00000000" w:rsidRPr="00000000">
        <w:rPr>
          <w:rFonts w:ascii="Times New Roman" w:cs="Times New Roman" w:eastAsia="Times New Roman" w:hAnsi="Times New Roman"/>
          <w:b w:val="1"/>
          <w:sz w:val="32"/>
          <w:szCs w:val="32"/>
          <w:rtl w:val="0"/>
        </w:rPr>
        <w:t xml:space="preserve">2.16.Транспорт та дорожнє господарство</w:t>
      </w:r>
      <w:r w:rsidDel="00000000" w:rsidR="00000000" w:rsidRPr="00000000">
        <w:rPr>
          <w:rtl w:val="0"/>
        </w:rPr>
      </w:r>
    </w:p>
    <w:p w:rsidR="00000000" w:rsidDel="00000000" w:rsidP="00000000" w:rsidRDefault="00000000" w:rsidRPr="00000000" w14:paraId="00000314">
      <w:pPr>
        <w:pBdr>
          <w:top w:space="0" w:sz="0" w:val="nil"/>
          <w:left w:space="0" w:sz="0" w:val="nil"/>
          <w:bottom w:space="0" w:sz="0" w:val="nil"/>
          <w:right w:space="0" w:sz="0" w:val="nil"/>
          <w:between w:space="0" w:sz="0" w:val="nil"/>
        </w:pBdr>
        <w:tabs>
          <w:tab w:val="left" w:leader="none" w:pos="-3402"/>
        </w:tabs>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З метою приведення дорожньої інфраструктури територіальної громади до сучасних вимог, збільшення обсягів та підвищення якості робіт з будівництва, реконструкції та ремонту автомобільних доріг громади на 2024 рік передбачені такі </w:t>
      </w:r>
      <w:r w:rsidDel="00000000" w:rsidR="00000000" w:rsidRPr="00000000">
        <w:rPr>
          <w:rFonts w:ascii="Times New Roman" w:cs="Times New Roman" w:eastAsia="Times New Roman" w:hAnsi="Times New Roman"/>
          <w:b w:val="1"/>
          <w:i w:val="1"/>
          <w:sz w:val="28"/>
          <w:szCs w:val="28"/>
          <w:u w:val="single"/>
          <w:rtl w:val="0"/>
        </w:rPr>
        <w:t xml:space="preserve">основні завдання та заходи</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315">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реалізація заходів із забезпечення стабільної роботи транспорту та посилення безпеки перевезень;</w:t>
      </w:r>
    </w:p>
    <w:p w:rsidR="00000000" w:rsidDel="00000000" w:rsidP="00000000" w:rsidRDefault="00000000" w:rsidRPr="00000000" w14:paraId="00000316">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реалізація заходів Програми розвитку автомобільного пасажирського транспорту   Сквирської міської територіальної громади на 2023-2025 роки;</w:t>
      </w:r>
    </w:p>
    <w:p w:rsidR="00000000" w:rsidDel="00000000" w:rsidP="00000000" w:rsidRDefault="00000000" w:rsidRPr="00000000" w14:paraId="00000317">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реалізація заходів Програми утримання та розвитку дорожнього господарства Сквирської міської територіальної громади на 2021-2025 роки;</w:t>
      </w:r>
    </w:p>
    <w:p w:rsidR="00000000" w:rsidDel="00000000" w:rsidP="00000000" w:rsidRDefault="00000000" w:rsidRPr="00000000" w14:paraId="00000318">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продовження реалізації заходів Програми будівництва, реконструкції та ремонту об’єктів інфраструктури Сквирської міської територіальної громади на 2022-2027 роки, затвердженої рішенням сквирської міської ради від 23.12.2023 №23-17-VІІІ;</w:t>
      </w:r>
    </w:p>
    <w:p w:rsidR="00000000" w:rsidDel="00000000" w:rsidP="00000000" w:rsidRDefault="00000000" w:rsidRPr="00000000" w14:paraId="00000319">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продовження робіт з будівництва, реконструкції, ремонту і утримання вулиць і доріг комунальної власності в населених пунктах громади;</w:t>
      </w:r>
    </w:p>
    <w:p w:rsidR="00000000" w:rsidDel="00000000" w:rsidP="00000000" w:rsidRDefault="00000000" w:rsidRPr="00000000" w14:paraId="0000031A">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капітальний ремонт дорожнього покриття 14 комунальних доріг громади, на які виготовлена проєктно-кошторисна документація;</w:t>
      </w:r>
    </w:p>
    <w:p w:rsidR="00000000" w:rsidDel="00000000" w:rsidP="00000000" w:rsidRDefault="00000000" w:rsidRPr="00000000" w14:paraId="0000031B">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2lwamvv" w:id="52"/>
      <w:bookmarkEnd w:id="52"/>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розроблення проєктно-кошторисної документації для подальшої реалізації проєктів на капітальний ремонт дорожнього покриття;</w:t>
      </w:r>
    </w:p>
    <w:p w:rsidR="00000000" w:rsidDel="00000000" w:rsidP="00000000" w:rsidRDefault="00000000" w:rsidRPr="00000000" w14:paraId="0000031C">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проведення видатків з різних джерел на проведення робіт, пов’язаних з будівництвом, реконструкцією, ремонтом і утриманням автомобільних доріг загального користування місцевого значення, а також вулиць і доріг комунальної власності у населених пунктах громади;</w:t>
      </w:r>
    </w:p>
    <w:p w:rsidR="00000000" w:rsidDel="00000000" w:rsidP="00000000" w:rsidRDefault="00000000" w:rsidRPr="00000000" w14:paraId="0000031D">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своєчасного поточного ремонту автомобільних доріг загального користування місцевого значення, вулиць і доріг комунальної власності у населених пунктах та їх експлуатаційного утримання;</w:t>
      </w:r>
    </w:p>
    <w:p w:rsidR="00000000" w:rsidDel="00000000" w:rsidP="00000000" w:rsidRDefault="00000000" w:rsidRPr="00000000" w14:paraId="0000031E">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встановлення дорожнього огородження та дорожніх знаків на автомобільних дорогах поза межами населених пунктів.</w:t>
      </w:r>
      <w:r w:rsidDel="00000000" w:rsidR="00000000" w:rsidRPr="00000000">
        <w:rPr>
          <w:rtl w:val="0"/>
        </w:rPr>
      </w:r>
    </w:p>
    <w:p w:rsidR="00000000" w:rsidDel="00000000" w:rsidP="00000000" w:rsidRDefault="00000000" w:rsidRPr="00000000" w14:paraId="0000031F">
      <w:pPr>
        <w:pBdr>
          <w:top w:space="0" w:sz="0" w:val="nil"/>
          <w:left w:space="0" w:sz="0" w:val="nil"/>
          <w:bottom w:space="0" w:sz="0" w:val="nil"/>
          <w:right w:space="0" w:sz="0" w:val="nil"/>
          <w:between w:space="0" w:sz="0" w:val="nil"/>
        </w:pBdr>
        <w:spacing w:before="0" w:lineRule="auto"/>
        <w:ind w:left="1" w:hanging="3"/>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b w:val="1"/>
          <w:i w:val="1"/>
          <w:sz w:val="28"/>
          <w:szCs w:val="28"/>
          <w:u w:val="single"/>
          <w:rtl w:val="0"/>
        </w:rPr>
        <w:t xml:space="preserve">Очікувані індикатори у 2024 році:</w:t>
      </w:r>
      <w:r w:rsidDel="00000000" w:rsidR="00000000" w:rsidRPr="00000000">
        <w:rPr>
          <w:rtl w:val="0"/>
        </w:rPr>
      </w:r>
    </w:p>
    <w:p w:rsidR="00000000" w:rsidDel="00000000" w:rsidP="00000000" w:rsidRDefault="00000000" w:rsidRPr="00000000" w14:paraId="00000320">
      <w:pPr>
        <w:widowControl w:val="1"/>
        <w:numPr>
          <w:ilvl w:val="0"/>
          <w:numId w:val="44"/>
        </w:numPr>
        <w:pBdr>
          <w:top w:space="0" w:sz="0" w:val="nil"/>
          <w:left w:space="0" w:sz="0" w:val="nil"/>
          <w:bottom w:space="0" w:sz="0" w:val="nil"/>
          <w:right w:space="0" w:sz="0" w:val="nil"/>
          <w:between w:space="0" w:sz="0" w:val="nil"/>
        </w:pBdr>
        <w:spacing w:before="0" w:lineRule="auto"/>
        <w:ind w:left="0"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виконання робіт з будівництва та реконструкції, капітального та поточного середнього ремонту об’єктів дорожнього господарства комунальних доріг;</w:t>
      </w:r>
    </w:p>
    <w:p w:rsidR="00000000" w:rsidDel="00000000" w:rsidP="00000000" w:rsidRDefault="00000000" w:rsidRPr="00000000" w14:paraId="00000321">
      <w:pPr>
        <w:widowControl w:val="1"/>
        <w:numPr>
          <w:ilvl w:val="0"/>
          <w:numId w:val="44"/>
        </w:numPr>
        <w:pBdr>
          <w:top w:space="0" w:sz="0" w:val="nil"/>
          <w:left w:space="0" w:sz="0" w:val="nil"/>
          <w:bottom w:space="0" w:sz="0" w:val="nil"/>
          <w:right w:space="0" w:sz="0" w:val="nil"/>
          <w:between w:space="0" w:sz="0" w:val="nil"/>
        </w:pBdr>
        <w:spacing w:before="0" w:lineRule="auto"/>
        <w:ind w:left="0"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проведення робіт з капітального ремонту та реконструкції вулиць і доріг комунальної власності у населених пунктах громади;</w:t>
      </w:r>
    </w:p>
    <w:p w:rsidR="00000000" w:rsidDel="00000000" w:rsidP="00000000" w:rsidRDefault="00000000" w:rsidRPr="00000000" w14:paraId="00000322">
      <w:pPr>
        <w:widowControl w:val="1"/>
        <w:numPr>
          <w:ilvl w:val="0"/>
          <w:numId w:val="44"/>
        </w:numPr>
        <w:pBdr>
          <w:top w:space="0" w:sz="0" w:val="nil"/>
          <w:left w:space="0" w:sz="0" w:val="nil"/>
          <w:bottom w:space="0" w:sz="0" w:val="nil"/>
          <w:right w:space="0" w:sz="0" w:val="nil"/>
          <w:between w:space="0" w:sz="0" w:val="nil"/>
        </w:pBd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скорочення кількості дорожньо-транспортних правопорушень проти життя та здоров'я громадян;</w:t>
      </w:r>
    </w:p>
    <w:p w:rsidR="00000000" w:rsidDel="00000000" w:rsidP="00000000" w:rsidRDefault="00000000" w:rsidRPr="00000000" w14:paraId="00000323">
      <w:pPr>
        <w:widowControl w:val="1"/>
        <w:numPr>
          <w:ilvl w:val="0"/>
          <w:numId w:val="44"/>
        </w:numPr>
        <w:pBdr>
          <w:top w:space="0" w:sz="0" w:val="nil"/>
          <w:left w:space="0" w:sz="0" w:val="nil"/>
          <w:bottom w:space="0" w:sz="0" w:val="nil"/>
          <w:right w:space="0" w:sz="0" w:val="nil"/>
          <w:between w:space="0" w:sz="0" w:val="nil"/>
        </w:pBd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підвищення рівня безпеки на автомобільних дорогах місцевого значення Сквирщини.</w:t>
      </w:r>
    </w:p>
    <w:p w:rsidR="00000000" w:rsidDel="00000000" w:rsidP="00000000" w:rsidRDefault="00000000" w:rsidRPr="00000000" w14:paraId="00000324">
      <w:pPr>
        <w:keepNext w:val="1"/>
        <w:widowControl w:val="1"/>
        <w:pBdr>
          <w:top w:space="0" w:sz="0" w:val="nil"/>
          <w:left w:space="0" w:sz="0" w:val="nil"/>
          <w:bottom w:space="0" w:sz="0" w:val="nil"/>
          <w:right w:space="0" w:sz="0" w:val="nil"/>
          <w:between w:space="0" w:sz="0" w:val="nil"/>
        </w:pBdr>
        <w:shd w:fill="8eaadb" w:val="clear"/>
        <w:spacing w:before="0" w:lineRule="auto"/>
        <w:ind w:left="1" w:hanging="3"/>
        <w:jc w:val="both"/>
        <w:rPr>
          <w:rFonts w:ascii="Times New Roman" w:cs="Times New Roman" w:eastAsia="Times New Roman" w:hAnsi="Times New Roman"/>
          <w:b w:val="1"/>
          <w:color w:val="000000"/>
          <w:sz w:val="32"/>
          <w:szCs w:val="32"/>
        </w:rPr>
      </w:pPr>
      <w:bookmarkStart w:colFirst="0" w:colLast="0" w:name="_heading=h.1x0gk37" w:id="53"/>
      <w:bookmarkEnd w:id="53"/>
      <w:r w:rsidDel="00000000" w:rsidR="00000000" w:rsidRPr="00000000">
        <w:rPr>
          <w:rFonts w:ascii="Times New Roman" w:cs="Times New Roman" w:eastAsia="Times New Roman" w:hAnsi="Times New Roman"/>
          <w:b w:val="1"/>
          <w:color w:val="000000"/>
          <w:sz w:val="32"/>
          <w:szCs w:val="32"/>
          <w:rtl w:val="0"/>
        </w:rPr>
        <w:t xml:space="preserve">2.17. Будівельна діяльність </w:t>
      </w:r>
    </w:p>
    <w:p w:rsidR="00000000" w:rsidDel="00000000" w:rsidP="00000000" w:rsidRDefault="00000000" w:rsidRPr="00000000" w14:paraId="00000325">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 метою будівництва, реконструкції та ремонту об’єктів соціальної інфраструктури, будівництва підвідних газопроводів до населених пунктів громади у 2024 році передбачається реалізувати такі </w:t>
      </w:r>
      <w:r w:rsidDel="00000000" w:rsidR="00000000" w:rsidRPr="00000000">
        <w:rPr>
          <w:rFonts w:ascii="Times New Roman" w:cs="Times New Roman" w:eastAsia="Times New Roman" w:hAnsi="Times New Roman"/>
          <w:b w:val="1"/>
          <w:i w:val="1"/>
          <w:color w:val="000000"/>
          <w:sz w:val="28"/>
          <w:szCs w:val="28"/>
          <w:u w:val="single"/>
          <w:rtl w:val="0"/>
        </w:rPr>
        <w:t xml:space="preserve">основні завдання та заходи</w:t>
      </w:r>
      <w:r w:rsidDel="00000000" w:rsidR="00000000" w:rsidRPr="00000000">
        <w:rPr>
          <w:rFonts w:ascii="Times New Roman" w:cs="Times New Roman" w:eastAsia="Times New Roman" w:hAnsi="Times New Roman"/>
          <w:b w:val="1"/>
          <w:color w:val="000000"/>
          <w:sz w:val="28"/>
          <w:szCs w:val="28"/>
          <w:rtl w:val="0"/>
        </w:rPr>
        <w:t xml:space="preserve">:</w:t>
      </w:r>
      <w:r w:rsidDel="00000000" w:rsidR="00000000" w:rsidRPr="00000000">
        <w:rPr>
          <w:rtl w:val="0"/>
        </w:rPr>
      </w:r>
    </w:p>
    <w:p w:rsidR="00000000" w:rsidDel="00000000" w:rsidP="00000000" w:rsidRDefault="00000000" w:rsidRPr="00000000" w14:paraId="00000326">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продовження реалізації заходів</w:t>
      </w:r>
      <w:r w:rsidDel="00000000" w:rsidR="00000000" w:rsidRPr="00000000">
        <w:rPr>
          <w:rFonts w:ascii="Antiqua" w:cs="Antiqua" w:eastAsia="Antiqua" w:hAnsi="Antiqua"/>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Програми будівництва, реконструкції та ремонту об’єктів інфраструктури Сквирської міської територіальної громади на 2022-2027 роки, затвердженої рішенням сквирської міської ради від 23.12.2023 №23-17-VІІІ;</w:t>
      </w:r>
    </w:p>
    <w:p w:rsidR="00000000" w:rsidDel="00000000" w:rsidP="00000000" w:rsidRDefault="00000000" w:rsidRPr="00000000" w14:paraId="00000327">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капітальний ремонт:</w:t>
      </w:r>
    </w:p>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харчоблоку Шамраївського НВК;</w:t>
      </w:r>
    </w:p>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фасаду Сквирського академічного ліцею №2;</w:t>
      </w:r>
    </w:p>
    <w:p w:rsidR="00000000" w:rsidDel="00000000" w:rsidP="00000000" w:rsidRDefault="00000000" w:rsidRPr="00000000" w14:paraId="0000032A">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нове будівництво захисної споруди цивільного захисту (протирадіаційне укриття) на території Сквирського закладу ЗЗСО І-ІІІ ст. №3;</w:t>
      </w:r>
    </w:p>
    <w:p w:rsidR="00000000" w:rsidDel="00000000" w:rsidP="00000000" w:rsidRDefault="00000000" w:rsidRPr="00000000" w14:paraId="0000032B">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капітальний ремонт покрівлі:</w:t>
      </w:r>
    </w:p>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будинку культури в с.Самгородок;</w:t>
      </w:r>
    </w:p>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клубу в с.Малі Єрчики; </w:t>
      </w:r>
    </w:p>
    <w:p w:rsidR="00000000" w:rsidDel="00000000" w:rsidP="00000000" w:rsidRDefault="00000000" w:rsidRPr="00000000" w14:paraId="0000032E">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капітальний ремонт (система пожежної сигналізації, система оповіщення про пожежу, система передавання тривожних сповіщень):</w:t>
      </w:r>
    </w:p>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приміщень Сквирського академічного ліцею ІТ «Перспектива»;</w:t>
      </w:r>
    </w:p>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будівлі дитячого відділення КНП СМР «Сквирська ЦМЛ»;</w:t>
      </w:r>
    </w:p>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приміщень міського будинку культури.</w:t>
      </w:r>
    </w:p>
    <w:p w:rsidR="00000000" w:rsidDel="00000000" w:rsidP="00000000" w:rsidRDefault="00000000" w:rsidRPr="00000000" w14:paraId="00000332">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завершення будівництва підвідного газопроводу до сіл Рогізна, Краснянка та Дунайка.</w:t>
      </w:r>
    </w:p>
    <w:p w:rsidR="00000000" w:rsidDel="00000000" w:rsidP="00000000" w:rsidRDefault="00000000" w:rsidRPr="00000000" w14:paraId="00000333">
      <w:pPr>
        <w:widowControl w:val="1"/>
        <w:pBdr>
          <w:top w:space="0" w:sz="0" w:val="nil"/>
          <w:left w:space="0" w:sz="0" w:val="nil"/>
          <w:bottom w:space="0" w:sz="0" w:val="nil"/>
          <w:right w:space="0" w:sz="0" w:val="nil"/>
          <w:between w:space="0" w:sz="0" w:val="nil"/>
        </w:pBdr>
        <w:tabs>
          <w:tab w:val="left" w:leader="none" w:pos="851"/>
        </w:tabs>
        <w:spacing w:before="0" w:lineRule="auto"/>
        <w:jc w:val="both"/>
        <w:rPr>
          <w:rFonts w:ascii="Times New Roman" w:cs="Times New Roman" w:eastAsia="Times New Roman" w:hAnsi="Times New Roman"/>
          <w:color w:val="000000"/>
          <w:sz w:val="28"/>
          <w:szCs w:val="28"/>
          <w:u w:val="single"/>
        </w:rPr>
      </w:pPr>
      <w:r w:rsidDel="00000000" w:rsidR="00000000" w:rsidRPr="00000000">
        <w:rPr>
          <w:rFonts w:ascii="Times New Roman" w:cs="Times New Roman" w:eastAsia="Times New Roman" w:hAnsi="Times New Roman"/>
          <w:b w:val="1"/>
          <w:i w:val="1"/>
          <w:color w:val="000000"/>
          <w:sz w:val="28"/>
          <w:szCs w:val="28"/>
          <w:u w:val="single"/>
          <w:rtl w:val="0"/>
        </w:rPr>
        <w:t xml:space="preserve">Очікувані індикатори у 2024 році:</w:t>
      </w:r>
      <w:r w:rsidDel="00000000" w:rsidR="00000000" w:rsidRPr="00000000">
        <w:rPr>
          <w:rtl w:val="0"/>
        </w:rPr>
      </w:r>
    </w:p>
    <w:p w:rsidR="00000000" w:rsidDel="00000000" w:rsidP="00000000" w:rsidRDefault="00000000" w:rsidRPr="00000000" w14:paraId="00000334">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капітальний ремонт за рахунок коштів бюджетів усіх рівнів закладів освіти, охорони здоров’я, об’єктів культури;</w:t>
      </w:r>
    </w:p>
    <w:p w:rsidR="00000000" w:rsidDel="00000000" w:rsidP="00000000" w:rsidRDefault="00000000" w:rsidRPr="00000000" w14:paraId="00000335">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введення в експлуатацію підвідного газопроводу до сіл Рогізна, Краснянка та Дунайка.</w:t>
      </w:r>
    </w:p>
    <w:p w:rsidR="00000000" w:rsidDel="00000000" w:rsidP="00000000" w:rsidRDefault="00000000" w:rsidRPr="00000000" w14:paraId="00000336">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b4c6e7" w:val="clear"/>
        <w:spacing w:after="200" w:before="0" w:line="276" w:lineRule="auto"/>
        <w:ind w:left="718" w:right="0" w:hanging="360"/>
        <w:jc w:val="both"/>
        <w:rPr>
          <w:rFonts w:ascii="Times New Roman" w:cs="Times New Roman" w:eastAsia="Times New Roman" w:hAnsi="Times New Roman"/>
          <w:b w:val="0"/>
          <w:i w:val="0"/>
          <w:smallCaps w:val="0"/>
          <w:strike w:val="0"/>
          <w:color w:val="000000"/>
          <w:sz w:val="32"/>
          <w:szCs w:val="32"/>
          <w:u w:val="none"/>
          <w:shd w:fill="auto" w:val="clear"/>
          <w:vertAlign w:val="baseline"/>
        </w:rPr>
      </w:pPr>
      <w:bookmarkStart w:colFirst="0" w:colLast="0" w:name="_heading=h.4h042r0" w:id="54"/>
      <w:bookmarkEnd w:id="54"/>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2.18. Містобудівна діяльність</w:t>
      </w:r>
      <w:r w:rsidDel="00000000" w:rsidR="00000000" w:rsidRPr="00000000">
        <w:rPr>
          <w:rtl w:val="0"/>
        </w:rPr>
      </w:r>
    </w:p>
    <w:p w:rsidR="00000000" w:rsidDel="00000000" w:rsidP="00000000" w:rsidRDefault="00000000" w:rsidRPr="00000000" w14:paraId="00000337">
      <w:p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 метою ефективного і раціонального планування територій, розвитку інженерної та соціальної інфраструктури, сталого та гармонійного розвитку місцевих громад на 2024 рік заплановані такі </w:t>
      </w:r>
      <w:r w:rsidDel="00000000" w:rsidR="00000000" w:rsidRPr="00000000">
        <w:rPr>
          <w:rFonts w:ascii="Times New Roman" w:cs="Times New Roman" w:eastAsia="Times New Roman" w:hAnsi="Times New Roman"/>
          <w:b w:val="1"/>
          <w:i w:val="1"/>
          <w:sz w:val="28"/>
          <w:szCs w:val="28"/>
          <w:u w:val="single"/>
          <w:rtl w:val="0"/>
        </w:rPr>
        <w:t xml:space="preserve">основні завдання та заходи</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338">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реалізація заходів передбачених «Програмою розробки містобудівної документації для використання Сквирською міською територіальною громадою на період 2023-2025 років», що була затверджена рішенням Сквирської міської ради від 28 березня 2023 року № 19-31-VIII, а саме:</w:t>
      </w:r>
    </w:p>
    <w:p w:rsidR="00000000" w:rsidDel="00000000" w:rsidP="00000000" w:rsidRDefault="00000000" w:rsidRPr="00000000" w14:paraId="00000339">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розробка проєкту (коригування) генерального плану міста Сквира (коригування) та схеми зонування території міста Сквира (спільно з с. Кононівка) на основі нового топографо-геодезичного плану в масштабі 1:2000;</w:t>
      </w:r>
    </w:p>
    <w:p w:rsidR="00000000" w:rsidDel="00000000" w:rsidP="00000000" w:rsidRDefault="00000000" w:rsidRPr="00000000" w14:paraId="0000033A">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розробка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Комплексного плану просторового розвитку території Сквирської міської територіальної громади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новій топографо-геодезичній основі в масштабі 1:10000 а також розробка генеральних планів та схем зонування території сільських населених пунктів Сквирської міської територіальної громади; </w:t>
      </w:r>
    </w:p>
    <w:p w:rsidR="00000000" w:rsidDel="00000000" w:rsidP="00000000" w:rsidRDefault="00000000" w:rsidRPr="00000000" w14:paraId="0000033B">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розробка детальних планів окремих частин території міста Сквира та територій сільських населених пунктів Сквирської міської територіальної громади в масштабі 1:2000.</w:t>
      </w:r>
    </w:p>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3D">
      <w:pPr>
        <w:keepNext w:val="1"/>
        <w:widowControl w:val="1"/>
        <w:pBdr>
          <w:top w:space="0" w:sz="0" w:val="nil"/>
          <w:left w:space="0" w:sz="0" w:val="nil"/>
          <w:bottom w:space="0" w:sz="0" w:val="nil"/>
          <w:right w:space="0" w:sz="0" w:val="nil"/>
          <w:between w:space="0" w:sz="0" w:val="nil"/>
        </w:pBdr>
        <w:shd w:fill="b4c6e7" w:val="clear"/>
        <w:spacing w:before="0" w:lineRule="auto"/>
        <w:ind w:left="1" w:hanging="3"/>
        <w:jc w:val="both"/>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b w:val="1"/>
          <w:sz w:val="32"/>
          <w:szCs w:val="32"/>
          <w:rtl w:val="0"/>
        </w:rPr>
        <w:t xml:space="preserve">2.19. Земельні відносини та землекористування</w:t>
      </w:r>
      <w:r w:rsidDel="00000000" w:rsidR="00000000" w:rsidRPr="00000000">
        <w:rPr>
          <w:rtl w:val="0"/>
        </w:rPr>
      </w:r>
    </w:p>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створення ефективної системи управління земельними ресурсами, раціонального використання та охорони земель, підвищення ефективності, планування землекористування в населених пунктах, збору та аналізу статистичних даних на 2024 рік заплановані такі </w:t>
      </w: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основні завдання та заходи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33F">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реалізація заходів передбачених «Програмою розвитку земельних відносин та охорони земель, продажу земельних ділянок, в тому числі на земельних торгах у формі аукціону Сквирської міської територіальної громади на 2023-2025 роки в новій редакції», що була затверджена рішенням Сквирської міської ради від 28 березня 2023 року № 43-31-VIII, а саме:</w:t>
      </w:r>
    </w:p>
    <w:p w:rsidR="00000000" w:rsidDel="00000000" w:rsidP="00000000" w:rsidRDefault="00000000" w:rsidRPr="00000000" w14:paraId="00000340">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auto"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розробка проєкту</w:t>
      </w:r>
      <w:r w:rsidDel="00000000" w:rsidR="00000000" w:rsidRPr="00000000">
        <w:rPr>
          <w:rFonts w:ascii="Times New Roman" w:cs="Times New Roman" w:eastAsia="Times New Roman" w:hAnsi="Times New Roman"/>
          <w:b w:val="0"/>
          <w:i w:val="0"/>
          <w:smallCaps w:val="0"/>
          <w:strike w:val="0"/>
          <w:color w:val="333333"/>
          <w:sz w:val="28"/>
          <w:szCs w:val="28"/>
          <w:highlight w:val="white"/>
          <w:u w:val="none"/>
          <w:vertAlign w:val="baseline"/>
          <w:rtl w:val="0"/>
        </w:rPr>
        <w:t xml:space="preserve"> землеустрою щодо встановлення меж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Сквирської міської територіальної громади;</w:t>
      </w:r>
    </w:p>
    <w:p w:rsidR="00000000" w:rsidDel="00000000" w:rsidP="00000000" w:rsidRDefault="00000000" w:rsidRPr="00000000" w14:paraId="00000341">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auto"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проведення нормативної грошової оцінки земель Сквирської міської територіальної громади;</w:t>
      </w:r>
    </w:p>
    <w:p w:rsidR="00000000" w:rsidDel="00000000" w:rsidP="00000000" w:rsidRDefault="00000000" w:rsidRPr="00000000" w14:paraId="00000342">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auto"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проведення інвентаризації проєктних польових доріг та полезахисних лісових смуг розташованих у масиві земель сільськогосподарського призначення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343">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auto"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розробка технічної документації із землеустрою щодо встановлення (відновлення) меж невитребуваних земельних часток (паїв);</w:t>
      </w:r>
    </w:p>
    <w:p w:rsidR="00000000" w:rsidDel="00000000" w:rsidP="00000000" w:rsidRDefault="00000000" w:rsidRPr="00000000" w14:paraId="00000344">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auto"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організація проведення комплексу робіт з підготовки земельних ділянок до продажу або передачі в користування (оренду, суперфіцій, емфітевзис) окремими лотами на конкурентних засадах (на земельних торгах);</w:t>
      </w:r>
    </w:p>
    <w:p w:rsidR="00000000" w:rsidDel="00000000" w:rsidP="00000000" w:rsidRDefault="00000000" w:rsidRPr="00000000" w14:paraId="00000345">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auto"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розробка паспортів водних об`єктів;</w:t>
      </w:r>
    </w:p>
    <w:p w:rsidR="00000000" w:rsidDel="00000000" w:rsidP="00000000" w:rsidRDefault="00000000" w:rsidRPr="00000000" w14:paraId="00000346">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auto"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розробка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проєктів землеустрою щодо організації і встановлення меж територій природно-заповідного фонду та іншого природоохоронного призначення, оздоровчого, рекреаційного, історико-культурного, лісогосподарського призначення, земель водного фонду та водоохоронних зон, обмежень у використанні земель та їх режимоутворюючих об’єктів.</w:t>
      </w:r>
    </w:p>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Очікувані індикатори у 2024 році:</w:t>
      </w:r>
      <w:r w:rsidDel="00000000" w:rsidR="00000000" w:rsidRPr="00000000">
        <w:rPr>
          <w:rtl w:val="0"/>
        </w:rPr>
      </w:r>
    </w:p>
    <w:p w:rsidR="00000000" w:rsidDel="00000000" w:rsidP="00000000" w:rsidRDefault="00000000" w:rsidRPr="00000000" w14:paraId="00000348">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збільшення надходження коштів до бюджету усіх рівнів;</w:t>
      </w:r>
    </w:p>
    <w:p w:rsidR="00000000" w:rsidDel="00000000" w:rsidP="00000000" w:rsidRDefault="00000000" w:rsidRPr="00000000" w14:paraId="00000349">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створення нових робочих місць.</w:t>
      </w:r>
    </w:p>
    <w:p w:rsidR="00000000" w:rsidDel="00000000" w:rsidP="00000000" w:rsidRDefault="00000000" w:rsidRPr="00000000" w14:paraId="0000034A">
      <w:pPr>
        <w:keepNext w:val="1"/>
        <w:widowControl w:val="1"/>
        <w:pBdr>
          <w:top w:space="0" w:sz="0" w:val="nil"/>
          <w:left w:space="0" w:sz="0" w:val="nil"/>
          <w:bottom w:space="0" w:sz="0" w:val="nil"/>
          <w:right w:space="0" w:sz="0" w:val="nil"/>
          <w:between w:space="0" w:sz="0" w:val="nil"/>
        </w:pBdr>
        <w:shd w:fill="f7caac" w:val="clear"/>
        <w:spacing w:before="0" w:lineRule="auto"/>
        <w:ind w:left="1" w:hanging="3"/>
        <w:jc w:val="both"/>
        <w:rPr>
          <w:rFonts w:ascii="Times New Roman" w:cs="Times New Roman" w:eastAsia="Times New Roman" w:hAnsi="Times New Roman"/>
          <w:color w:val="000000"/>
          <w:sz w:val="32"/>
          <w:szCs w:val="32"/>
        </w:rPr>
      </w:pPr>
      <w:bookmarkStart w:colFirst="0" w:colLast="0" w:name="_heading=h.46r0co2" w:id="55"/>
      <w:bookmarkEnd w:id="55"/>
      <w:r w:rsidDel="00000000" w:rsidR="00000000" w:rsidRPr="00000000">
        <w:rPr>
          <w:rFonts w:ascii="Times New Roman" w:cs="Times New Roman" w:eastAsia="Times New Roman" w:hAnsi="Times New Roman"/>
          <w:b w:val="1"/>
          <w:color w:val="000000"/>
          <w:sz w:val="32"/>
          <w:szCs w:val="32"/>
          <w:rtl w:val="0"/>
        </w:rPr>
        <w:t xml:space="preserve">2.20. Підвищення рівня енергоефективності</w:t>
      </w:r>
      <w:r w:rsidDel="00000000" w:rsidR="00000000" w:rsidRPr="00000000">
        <w:rPr>
          <w:rtl w:val="0"/>
        </w:rPr>
      </w:r>
    </w:p>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забезпечення реалізації на території Сквирської громади державної політики у галузі енергозбереження, з метою підвищення енергоефективності об’єктів житлово-комунального господарства та закладів соціальної сфери, підтримки інноваційних розробок та впровадження новітніх технологій в бюджетній сфері та житлово-комунальному господарстві у 2024 році передбачено реалізацію таких </w:t>
      </w: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основні завдання та заходи</w:t>
      </w:r>
      <w:r w:rsidDel="00000000" w:rsidR="00000000" w:rsidRPr="00000000">
        <w:rPr>
          <w:rFonts w:ascii="Times New Roman" w:cs="Times New Roman" w:eastAsia="Times New Roman" w:hAnsi="Times New Roman"/>
          <w:b w:val="0"/>
          <w:i w:val="1"/>
          <w:smallCaps w:val="0"/>
          <w:strike w:val="0"/>
          <w:color w:val="000000"/>
          <w:sz w:val="28"/>
          <w:szCs w:val="28"/>
          <w:u w:val="single"/>
          <w:shd w:fill="auto" w:val="clear"/>
          <w:vertAlign w:val="baseline"/>
          <w:rtl w:val="0"/>
        </w:rPr>
        <w:t xml:space="preserve">:</w:t>
      </w:r>
      <w:r w:rsidDel="00000000" w:rsidR="00000000" w:rsidRPr="00000000">
        <w:rPr>
          <w:rtl w:val="0"/>
        </w:rPr>
      </w:r>
    </w:p>
    <w:p w:rsidR="00000000" w:rsidDel="00000000" w:rsidP="00000000" w:rsidRDefault="00000000" w:rsidRPr="00000000" w14:paraId="0000034C">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продовження реалізація заходів Програми енергозбереження та енергоефективності Сквирської міської територіальної громади на 2022-2026 роки, що затверджена рішенням Сквирської міської ради від 23.12.2023 № 07-17-VІІІ;</w:t>
      </w:r>
    </w:p>
    <w:p w:rsidR="00000000" w:rsidDel="00000000" w:rsidP="00000000" w:rsidRDefault="00000000" w:rsidRPr="00000000" w14:paraId="0000034D">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залучення коштів бюджетів усіх рівнів, а також грантових і кредитних коштів на реалізацію заходів з енергозбереження в бюджетній, комунальній та соціальних сферах міста;</w:t>
      </w:r>
    </w:p>
    <w:p w:rsidR="00000000" w:rsidDel="00000000" w:rsidP="00000000" w:rsidRDefault="00000000" w:rsidRPr="00000000" w14:paraId="0000034E">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використання альтернативних та місцевих видів палива бюджетною та комунальною сферами громади; </w:t>
      </w:r>
    </w:p>
    <w:p w:rsidR="00000000" w:rsidDel="00000000" w:rsidP="00000000" w:rsidRDefault="00000000" w:rsidRPr="00000000" w14:paraId="0000034F">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функціонування системи енергетичного менеджменту та моніторингу енергоспоживання за рахунок:</w:t>
      </w:r>
    </w:p>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забезпечення постійного моніторингу споживання енергоносіїв у бюджетній сфері громади та впровадження енергозберігаючих заходів;</w:t>
      </w:r>
    </w:p>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визначення енергетичного балансу шляхом проведення енергетичних аудитів об’єктів, які визначать потенціал економії енергетичних ресурсів та забезпечать сприятливі умови для залучення фінансових ресурсів; </w:t>
      </w:r>
    </w:p>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забезпечення 100 % обліку паливно-енергетичних ресурсів у бюджетній сфері; </w:t>
      </w:r>
    </w:p>
    <w:p w:rsidR="00000000" w:rsidDel="00000000" w:rsidP="00000000" w:rsidRDefault="00000000" w:rsidRPr="00000000" w14:paraId="00000353">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зменшення енергоспоживання житлового фонду та об’єктів соціальної сфери шляхом: </w:t>
      </w:r>
    </w:p>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проведення заходів з термомодернізації та термореновації будівель;</w:t>
      </w:r>
    </w:p>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реалізації заходів Національного плану дій з енергоефективності до 2030 року, Стратегії термомодернізації будівель у частині громадських будівель, Національного плану збільшення кількості будівель з близьким до нульового рівнем споживання енергії;</w:t>
      </w:r>
    </w:p>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приведення енергетичної ефективності будівель у відповідність до євроінтеграційних зобов’язань України відповідно до затверджених Урядом вимог; </w:t>
      </w:r>
    </w:p>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зменшення енергетичної залежності громади від постачання газу через заміщення альтернативними видами палива; </w:t>
      </w:r>
    </w:p>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розвитку відновлювальної енергетики; </w:t>
      </w:r>
    </w:p>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проведення інформаційної кампанії для формування енергоефективної поведінки споживачів з метою формування ощадливого стилю життя – переходу на енергоощадні технології у будівлях, стимулювання населення до впровадження енергозберігаючих заходів.</w:t>
      </w:r>
    </w:p>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1"/>
          <w:i w:val="1"/>
          <w:smallCaps w:val="0"/>
          <w:strike w:val="0"/>
          <w:color w:val="00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Очікувані індикатори у 2024 році:</w:t>
      </w:r>
      <w:r w:rsidDel="00000000" w:rsidR="00000000" w:rsidRPr="00000000">
        <w:rPr>
          <w:rtl w:val="0"/>
        </w:rPr>
      </w:r>
    </w:p>
    <w:p w:rsidR="00000000" w:rsidDel="00000000" w:rsidP="00000000" w:rsidRDefault="00000000" w:rsidRPr="00000000" w14:paraId="0000035C">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економія коштів міського бюджету;</w:t>
      </w:r>
    </w:p>
    <w:p w:rsidR="00000000" w:rsidDel="00000000" w:rsidP="00000000" w:rsidRDefault="00000000" w:rsidRPr="00000000" w14:paraId="0000035D">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зменшення обсягів споживання паливно-енергетичних ресурсів у сфері теплопостачання, комунальній, бюджетній та соціальній сферах міста.</w:t>
      </w:r>
    </w:p>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5F">
      <w:pPr>
        <w:keepNext w:val="1"/>
        <w:widowControl w:val="1"/>
        <w:pBdr>
          <w:top w:space="0" w:sz="0" w:val="nil"/>
          <w:left w:space="0" w:sz="0" w:val="nil"/>
          <w:bottom w:space="0" w:sz="0" w:val="nil"/>
          <w:right w:space="0" w:sz="0" w:val="nil"/>
          <w:between w:space="0" w:sz="0" w:val="nil"/>
        </w:pBdr>
        <w:shd w:fill="f7caac" w:val="clear"/>
        <w:spacing w:before="0" w:lineRule="auto"/>
        <w:ind w:left="1" w:hanging="3"/>
        <w:jc w:val="both"/>
        <w:rPr>
          <w:rFonts w:ascii="Times New Roman" w:cs="Times New Roman" w:eastAsia="Times New Roman" w:hAnsi="Times New Roman"/>
          <w:color w:val="000000"/>
          <w:sz w:val="32"/>
          <w:szCs w:val="32"/>
        </w:rPr>
      </w:pPr>
      <w:r w:rsidDel="00000000" w:rsidR="00000000" w:rsidRPr="00000000">
        <w:rPr>
          <w:rFonts w:ascii="Times New Roman" w:cs="Times New Roman" w:eastAsia="Times New Roman" w:hAnsi="Times New Roman"/>
          <w:b w:val="1"/>
          <w:color w:val="000000"/>
          <w:sz w:val="32"/>
          <w:szCs w:val="32"/>
          <w:rtl w:val="0"/>
        </w:rPr>
        <w:t xml:space="preserve">2.21. Забезпечення населення якісними комунальними послугами</w:t>
      </w:r>
      <w:r w:rsidDel="00000000" w:rsidR="00000000" w:rsidRPr="00000000">
        <w:rPr>
          <w:rtl w:val="0"/>
        </w:rPr>
      </w:r>
    </w:p>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2p2csry" w:id="56"/>
      <w:bookmarkEnd w:id="56"/>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забезпечення реалізації на території Сквирської громади державної політики у галузі житлово-комунального господарства з метою задоволення потреб населення і господарського комплексу в якісних комунальних послугах,у 2024 році передбачено реалізацію таких </w:t>
      </w: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основних завдань та заходів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361">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реалізація заходів Програми ефективної роботи та реформування житлово-комунального господарства Сквирської міської територіальної громади з централізованого водопостачання та водовідведення на 2024 рік</w:t>
      </w:r>
    </w:p>
    <w:p w:rsidR="00000000" w:rsidDel="00000000" w:rsidP="00000000" w:rsidRDefault="00000000" w:rsidRPr="00000000" w14:paraId="00000362">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продовження реалізації Програми заходів по організації благоустрою Сквирської територіальної громади на 2022-2026 роки, затвердженої рішенням Сквирської міської ради від 23.12.2021 №08-17-VІІІ;</w:t>
      </w:r>
    </w:p>
    <w:p w:rsidR="00000000" w:rsidDel="00000000" w:rsidP="00000000" w:rsidRDefault="00000000" w:rsidRPr="00000000" w14:paraId="00000363">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продовження реалізації заходів Програми</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збору, вивезення та захоронення твердих відходів у Сквирській міській територіальній громаді на 2021-2025 роки, затвердженої рішенням Сквирської міської ради від 22.12.2020 №15-3-VІІІ;</w:t>
      </w:r>
    </w:p>
    <w:p w:rsidR="00000000" w:rsidDel="00000000" w:rsidP="00000000" w:rsidRDefault="00000000" w:rsidRPr="00000000" w14:paraId="00000364">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розвиток та реконструкція систем водопостачання та водовідведення для забезпечення населення якісними послугами; </w:t>
      </w:r>
    </w:p>
    <w:p w:rsidR="00000000" w:rsidDel="00000000" w:rsidP="00000000" w:rsidRDefault="00000000" w:rsidRPr="00000000" w14:paraId="00000365">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капітальний ремонт, перекладання аварійних вуличних каналізаційних мереж, ремонт очисних споруд та каналізаційних насосних станцій;</w:t>
      </w:r>
    </w:p>
    <w:p w:rsidR="00000000" w:rsidDel="00000000" w:rsidP="00000000" w:rsidRDefault="00000000" w:rsidRPr="00000000" w14:paraId="00000366">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оснащення багатоквартирних житлових будинків та будівель вузлами комерційного обліку водопостачання;</w:t>
      </w:r>
    </w:p>
    <w:p w:rsidR="00000000" w:rsidDel="00000000" w:rsidP="00000000" w:rsidRDefault="00000000" w:rsidRPr="00000000" w14:paraId="00000367">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реконструкція артезіанських свердловин в м. Сквира;</w:t>
      </w:r>
    </w:p>
    <w:p w:rsidR="00000000" w:rsidDel="00000000" w:rsidP="00000000" w:rsidRDefault="00000000" w:rsidRPr="00000000" w14:paraId="00000368">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встановленням лічильників обліку води на артезіанських свердловинах; </w:t>
      </w:r>
    </w:p>
    <w:p w:rsidR="00000000" w:rsidDel="00000000" w:rsidP="00000000" w:rsidRDefault="00000000" w:rsidRPr="00000000" w14:paraId="00000369">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водопровідних мереж матеріально-технічним резервом на випадок екстреної та надзвичайної ситуацій;</w:t>
      </w:r>
    </w:p>
    <w:p w:rsidR="00000000" w:rsidDel="00000000" w:rsidP="00000000" w:rsidRDefault="00000000" w:rsidRPr="00000000" w14:paraId="0000036A">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постійне вжиття заходів з благоустрою населених пунктів громади;</w:t>
      </w:r>
    </w:p>
    <w:p w:rsidR="00000000" w:rsidDel="00000000" w:rsidP="00000000" w:rsidRDefault="00000000" w:rsidRPr="00000000" w14:paraId="0000036B">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належної підготовки об’єктів життєзабезпечення населення та соціально-культурного призначення громади до сталої роботи в опалювальному сезоні 2024/2025 років;</w:t>
      </w:r>
    </w:p>
    <w:p w:rsidR="00000000" w:rsidDel="00000000" w:rsidP="00000000" w:rsidRDefault="00000000" w:rsidRPr="00000000" w14:paraId="0000036C">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проведення інформаційних кампаній для споживачів комунальних послуг про реформу житлово-комунальних послуг та про їх права та обов’язки.</w:t>
      </w:r>
    </w:p>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Очікувані індикатори у 2024 році:</w:t>
      </w:r>
      <w:r w:rsidDel="00000000" w:rsidR="00000000" w:rsidRPr="00000000">
        <w:rPr>
          <w:rtl w:val="0"/>
        </w:rPr>
      </w:r>
    </w:p>
    <w:p w:rsidR="00000000" w:rsidDel="00000000" w:rsidP="00000000" w:rsidRDefault="00000000" w:rsidRPr="00000000" w14:paraId="0000036E">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проведення капітального ремонту та реконструкції водопровідних та каналізаційних мереж;</w:t>
      </w:r>
    </w:p>
    <w:p w:rsidR="00000000" w:rsidDel="00000000" w:rsidP="00000000" w:rsidRDefault="00000000" w:rsidRPr="00000000" w14:paraId="0000036F">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впровадженням роздільного збору твердих побутових відходів у всіх населених пунктах району.</w:t>
      </w:r>
    </w:p>
    <w:p w:rsidR="00000000" w:rsidDel="00000000" w:rsidP="00000000" w:rsidRDefault="00000000" w:rsidRPr="00000000" w14:paraId="00000370">
      <w:pPr>
        <w:keepNext w:val="1"/>
        <w:widowControl w:val="1"/>
        <w:pBdr>
          <w:top w:space="0" w:sz="0" w:val="nil"/>
          <w:left w:space="0" w:sz="0" w:val="nil"/>
          <w:bottom w:space="0" w:sz="0" w:val="nil"/>
          <w:right w:space="0" w:sz="0" w:val="nil"/>
          <w:between w:space="0" w:sz="0" w:val="nil"/>
        </w:pBdr>
        <w:shd w:fill="b4c6e7" w:val="clear"/>
        <w:spacing w:before="0" w:lineRule="auto"/>
        <w:ind w:left="1" w:hanging="3"/>
        <w:jc w:val="both"/>
        <w:rPr>
          <w:rFonts w:ascii="Times New Roman" w:cs="Times New Roman" w:eastAsia="Times New Roman" w:hAnsi="Times New Roman"/>
          <w:color w:val="000000"/>
          <w:sz w:val="32"/>
          <w:szCs w:val="32"/>
        </w:rPr>
      </w:pPr>
      <w:bookmarkStart w:colFirst="0" w:colLast="0" w:name="_heading=h.3fwokq0" w:id="57"/>
      <w:bookmarkEnd w:id="57"/>
      <w:r w:rsidDel="00000000" w:rsidR="00000000" w:rsidRPr="00000000">
        <w:rPr>
          <w:rFonts w:ascii="Times New Roman" w:cs="Times New Roman" w:eastAsia="Times New Roman" w:hAnsi="Times New Roman"/>
          <w:b w:val="1"/>
          <w:color w:val="000000"/>
          <w:sz w:val="32"/>
          <w:szCs w:val="32"/>
          <w:rtl w:val="0"/>
        </w:rPr>
        <w:t xml:space="preserve">2.22. Екологічна безпека, удосконалення системи поводження з твердими побутовими відходами</w:t>
      </w:r>
      <w:r w:rsidDel="00000000" w:rsidR="00000000" w:rsidRPr="00000000">
        <w:rPr>
          <w:rtl w:val="0"/>
        </w:rPr>
      </w:r>
    </w:p>
    <w:p w:rsidR="00000000" w:rsidDel="00000000" w:rsidP="00000000" w:rsidRDefault="00000000" w:rsidRPr="00000000" w14:paraId="00000371">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color w:val="000000"/>
          <w:sz w:val="28"/>
          <w:szCs w:val="28"/>
        </w:rPr>
      </w:pPr>
      <w:bookmarkStart w:colFirst="0" w:colLast="0" w:name="_heading=h.1v1yuxt" w:id="58"/>
      <w:bookmarkEnd w:id="58"/>
      <w:r w:rsidDel="00000000" w:rsidR="00000000" w:rsidRPr="00000000">
        <w:rPr>
          <w:rFonts w:ascii="Times New Roman" w:cs="Times New Roman" w:eastAsia="Times New Roman" w:hAnsi="Times New Roman"/>
          <w:color w:val="000000"/>
          <w:sz w:val="28"/>
          <w:szCs w:val="28"/>
          <w:rtl w:val="0"/>
        </w:rPr>
        <w:t xml:space="preserve">З метою покращення довкілля, відновлення та покращення екологічного стану водних об’єктів, створення ефективної системи утилізації твердих побутових відходів визначені наступні </w:t>
      </w:r>
      <w:r w:rsidDel="00000000" w:rsidR="00000000" w:rsidRPr="00000000">
        <w:rPr>
          <w:rFonts w:ascii="Times New Roman" w:cs="Times New Roman" w:eastAsia="Times New Roman" w:hAnsi="Times New Roman"/>
          <w:b w:val="1"/>
          <w:i w:val="1"/>
          <w:color w:val="000000"/>
          <w:sz w:val="28"/>
          <w:szCs w:val="28"/>
          <w:u w:val="single"/>
          <w:rtl w:val="0"/>
        </w:rPr>
        <w:t xml:space="preserve">основні завдання та заходи</w:t>
      </w:r>
      <w:r w:rsidDel="00000000" w:rsidR="00000000" w:rsidRPr="00000000">
        <w:rPr>
          <w:rFonts w:ascii="Times New Roman" w:cs="Times New Roman" w:eastAsia="Times New Roman" w:hAnsi="Times New Roman"/>
          <w:b w:val="1"/>
          <w:i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на 2024 рік:</w:t>
      </w:r>
    </w:p>
    <w:p w:rsidR="00000000" w:rsidDel="00000000" w:rsidP="00000000" w:rsidRDefault="00000000" w:rsidRPr="00000000" w14:paraId="00000372">
      <w:pPr>
        <w:widowControl w:val="1"/>
        <w:numPr>
          <w:ilvl w:val="0"/>
          <w:numId w:val="13"/>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продовження реалізації Програми заходів по організації благоустрою Сквирської міської територіальної громади на 2022-2027 роки, затвердженої рішенням сесії Сквирської міської ради від 23 грудня 2021 року №08-17- VІІІ;</w:t>
      </w:r>
    </w:p>
    <w:p w:rsidR="00000000" w:rsidDel="00000000" w:rsidP="00000000" w:rsidRDefault="00000000" w:rsidRPr="00000000" w14:paraId="00000373">
      <w:pPr>
        <w:widowControl w:val="1"/>
        <w:numPr>
          <w:ilvl w:val="0"/>
          <w:numId w:val="13"/>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продовження реалізації Програми</w:t>
      </w:r>
      <w:r w:rsidDel="00000000" w:rsidR="00000000" w:rsidRPr="00000000">
        <w:rPr>
          <w:rFonts w:ascii="Times New Roman" w:cs="Times New Roman" w:eastAsia="Times New Roman" w:hAnsi="Times New Roman"/>
          <w:color w:val="000000"/>
          <w:sz w:val="22"/>
          <w:szCs w:val="22"/>
          <w:rtl w:val="0"/>
        </w:rPr>
        <w:t xml:space="preserve"> </w:t>
      </w:r>
      <w:r w:rsidDel="00000000" w:rsidR="00000000" w:rsidRPr="00000000">
        <w:rPr>
          <w:rFonts w:ascii="Times New Roman" w:cs="Times New Roman" w:eastAsia="Times New Roman" w:hAnsi="Times New Roman"/>
          <w:color w:val="000000"/>
          <w:sz w:val="28"/>
          <w:szCs w:val="28"/>
          <w:rtl w:val="0"/>
        </w:rPr>
        <w:t xml:space="preserve">забезпечення збору, вивезення та захоронення твердих відходів у Сквирській міській територіальній громаді на 2021-2025 роки, затвердженої рішенням сесії Сквирської міської ради від 22.12.2020 року №15-3-VІІІ;</w:t>
      </w:r>
    </w:p>
    <w:p w:rsidR="00000000" w:rsidDel="00000000" w:rsidP="00000000" w:rsidRDefault="00000000" w:rsidRPr="00000000" w14:paraId="00000374">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продовження реалізація заходів Програми природоохоронних заходів Сквирської міської територіальної громади на 2022-2025 роки, затвердженої рішенням сесії Сквирської міської ради від 23.12.2021 №44-17-VІІІ;</w:t>
      </w:r>
    </w:p>
    <w:p w:rsidR="00000000" w:rsidDel="00000000" w:rsidP="00000000" w:rsidRDefault="00000000" w:rsidRPr="00000000" w14:paraId="00000375">
      <w:pPr>
        <w:widowControl w:val="1"/>
        <w:numPr>
          <w:ilvl w:val="0"/>
          <w:numId w:val="17"/>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продовження запровадження роздільного збору твердих побутових відходів шляхом сортування ТПВ;</w:t>
      </w:r>
    </w:p>
    <w:p w:rsidR="00000000" w:rsidDel="00000000" w:rsidP="00000000" w:rsidRDefault="00000000" w:rsidRPr="00000000" w14:paraId="00000376">
      <w:pPr>
        <w:widowControl w:val="1"/>
        <w:numPr>
          <w:ilvl w:val="0"/>
          <w:numId w:val="17"/>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придбання контейнерів з роздільного збору побутових відходів для населених пунктів громади;</w:t>
      </w:r>
    </w:p>
    <w:p w:rsidR="00000000" w:rsidDel="00000000" w:rsidP="00000000" w:rsidRDefault="00000000" w:rsidRPr="00000000" w14:paraId="00000377">
      <w:pPr>
        <w:widowControl w:val="1"/>
        <w:numPr>
          <w:ilvl w:val="0"/>
          <w:numId w:val="17"/>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проведення на території громади екологічних заходів з пропаганди охорони навколишнього природного середовища (Акція «Посади дерево», День довкілля);</w:t>
      </w:r>
    </w:p>
    <w:p w:rsidR="00000000" w:rsidDel="00000000" w:rsidP="00000000" w:rsidRDefault="00000000" w:rsidRPr="00000000" w14:paraId="00000378">
      <w:pPr>
        <w:widowControl w:val="1"/>
        <w:numPr>
          <w:ilvl w:val="0"/>
          <w:numId w:val="17"/>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формування екологічної культури населення;</w:t>
      </w:r>
    </w:p>
    <w:p w:rsidR="00000000" w:rsidDel="00000000" w:rsidP="00000000" w:rsidRDefault="00000000" w:rsidRPr="00000000" w14:paraId="00000379">
      <w:pPr>
        <w:widowControl w:val="1"/>
        <w:numPr>
          <w:ilvl w:val="0"/>
          <w:numId w:val="17"/>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поліпшення екологічного та санітарного стану водойм;</w:t>
      </w:r>
    </w:p>
    <w:p w:rsidR="00000000" w:rsidDel="00000000" w:rsidP="00000000" w:rsidRDefault="00000000" w:rsidRPr="00000000" w14:paraId="0000037A">
      <w:pPr>
        <w:widowControl w:val="1"/>
        <w:numPr>
          <w:ilvl w:val="0"/>
          <w:numId w:val="17"/>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проведення робіт з екологічно безпечного збирання, перевезення, зберігання, оброблення, утилізації, видалення, знешкодження і захоронення відходів;</w:t>
      </w:r>
    </w:p>
    <w:p w:rsidR="00000000" w:rsidDel="00000000" w:rsidP="00000000" w:rsidRDefault="00000000" w:rsidRPr="00000000" w14:paraId="0000037B">
      <w:pPr>
        <w:widowControl w:val="1"/>
        <w:numPr>
          <w:ilvl w:val="0"/>
          <w:numId w:val="17"/>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Реконструкція гідротехнічних споруд Шамраївського водосховища з метою захисту від підтоплення території с. Шамраївка;</w:t>
      </w:r>
    </w:p>
    <w:p w:rsidR="00000000" w:rsidDel="00000000" w:rsidP="00000000" w:rsidRDefault="00000000" w:rsidRPr="00000000" w14:paraId="0000037C">
      <w:pPr>
        <w:widowControl w:val="1"/>
        <w:numPr>
          <w:ilvl w:val="0"/>
          <w:numId w:val="17"/>
        </w:numPr>
        <w:pBdr>
          <w:top w:space="0" w:sz="0" w:val="nil"/>
          <w:left w:space="0" w:sz="0" w:val="nil"/>
          <w:bottom w:space="0" w:sz="0" w:val="nil"/>
          <w:right w:space="0" w:sz="0" w:val="nil"/>
          <w:between w:space="0" w:sz="0" w:val="nil"/>
        </w:pBdr>
        <w:shd w:fill="ffffff" w:val="clear"/>
        <w:spacing w:before="0" w:lineRule="auto"/>
        <w:ind w:left="1" w:firstLine="566"/>
        <w:jc w:val="both"/>
        <w:rPr>
          <w:rFonts w:ascii="Times New Roman" w:cs="Times New Roman" w:eastAsia="Times New Roman" w:hAnsi="Times New Roman"/>
          <w:color w:val="000000"/>
          <w:sz w:val="28"/>
          <w:szCs w:val="28"/>
          <w:u w:val="single"/>
        </w:rPr>
      </w:pPr>
      <w:r w:rsidDel="00000000" w:rsidR="00000000" w:rsidRPr="00000000">
        <w:rPr>
          <w:rFonts w:ascii="Times New Roman" w:cs="Times New Roman" w:eastAsia="Times New Roman" w:hAnsi="Times New Roman"/>
          <w:color w:val="000000"/>
          <w:sz w:val="28"/>
          <w:szCs w:val="28"/>
          <w:rtl w:val="0"/>
        </w:rPr>
        <w:t xml:space="preserve">Заходи по відновленню і підтримці сприятливого гідрологічного режиму та санітарного стану р. Сквирка</w:t>
      </w:r>
      <w:r w:rsidDel="00000000" w:rsidR="00000000" w:rsidRPr="00000000">
        <w:rPr>
          <w:rFonts w:ascii="Times New Roman" w:cs="Times New Roman" w:eastAsia="Times New Roman" w:hAnsi="Times New Roman"/>
          <w:sz w:val="28"/>
          <w:szCs w:val="28"/>
          <w:rtl w:val="0"/>
        </w:rPr>
        <w:t xml:space="preserve">, з метою захисту від підтоплення центральної </w:t>
      </w:r>
      <w:r w:rsidDel="00000000" w:rsidR="00000000" w:rsidRPr="00000000">
        <w:rPr>
          <w:rFonts w:ascii="Times New Roman" w:cs="Times New Roman" w:eastAsia="Times New Roman" w:hAnsi="Times New Roman"/>
          <w:color w:val="000000"/>
          <w:sz w:val="28"/>
          <w:szCs w:val="28"/>
          <w:rtl w:val="0"/>
        </w:rPr>
        <w:t xml:space="preserve">частини від вул. Тараса Шевченка до вул. Затишна в м. Сквира Білоцерківського району Київської області;</w:t>
      </w:r>
      <w:r w:rsidDel="00000000" w:rsidR="00000000" w:rsidRPr="00000000">
        <w:rPr>
          <w:rtl w:val="0"/>
        </w:rPr>
      </w:r>
    </w:p>
    <w:p w:rsidR="00000000" w:rsidDel="00000000" w:rsidP="00000000" w:rsidRDefault="00000000" w:rsidRPr="00000000" w14:paraId="0000037D">
      <w:pPr>
        <w:widowControl w:val="1"/>
        <w:pBdr>
          <w:top w:space="0" w:sz="0" w:val="nil"/>
          <w:left w:space="0" w:sz="0" w:val="nil"/>
          <w:bottom w:space="0" w:sz="0" w:val="nil"/>
          <w:right w:space="0" w:sz="0" w:val="nil"/>
          <w:between w:space="0" w:sz="0" w:val="nil"/>
        </w:pBdr>
        <w:shd w:fill="ffffff" w:val="clear"/>
        <w:spacing w:before="0" w:lineRule="auto"/>
        <w:jc w:val="both"/>
        <w:rPr>
          <w:rFonts w:ascii="Times New Roman" w:cs="Times New Roman" w:eastAsia="Times New Roman" w:hAnsi="Times New Roman"/>
          <w:color w:val="000000"/>
          <w:sz w:val="28"/>
          <w:szCs w:val="28"/>
          <w:u w:val="single"/>
        </w:rPr>
      </w:pPr>
      <w:r w:rsidDel="00000000" w:rsidR="00000000" w:rsidRPr="00000000">
        <w:rPr>
          <w:rFonts w:ascii="Times New Roman" w:cs="Times New Roman" w:eastAsia="Times New Roman" w:hAnsi="Times New Roman"/>
          <w:b w:val="1"/>
          <w:i w:val="1"/>
          <w:color w:val="000000"/>
          <w:sz w:val="28"/>
          <w:szCs w:val="28"/>
          <w:u w:val="single"/>
          <w:rtl w:val="0"/>
        </w:rPr>
        <w:t xml:space="preserve">Очікувані індикатори у 2024 році:</w:t>
      </w:r>
      <w:r w:rsidDel="00000000" w:rsidR="00000000" w:rsidRPr="00000000">
        <w:rPr>
          <w:rtl w:val="0"/>
        </w:rPr>
      </w:r>
    </w:p>
    <w:p w:rsidR="00000000" w:rsidDel="00000000" w:rsidP="00000000" w:rsidRDefault="00000000" w:rsidRPr="00000000" w14:paraId="0000037E">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реконструкція полігону твердих побутових відходів в м. Сквира;</w:t>
      </w:r>
    </w:p>
    <w:p w:rsidR="00000000" w:rsidDel="00000000" w:rsidP="00000000" w:rsidRDefault="00000000" w:rsidRPr="00000000" w14:paraId="0000037F">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впровадженням роздільного збору твердих побутових відходів у всіх населених пунктах району;</w:t>
      </w:r>
    </w:p>
    <w:p w:rsidR="00000000" w:rsidDel="00000000" w:rsidP="00000000" w:rsidRDefault="00000000" w:rsidRPr="00000000" w14:paraId="00000380">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поліпшення технічного стану та благоустрою водойм.</w:t>
      </w:r>
    </w:p>
    <w:p w:rsidR="00000000" w:rsidDel="00000000" w:rsidP="00000000" w:rsidRDefault="00000000" w:rsidRPr="00000000" w14:paraId="00000381">
      <w:pPr>
        <w:keepNext w:val="1"/>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b w:val="1"/>
          <w:sz w:val="32"/>
          <w:szCs w:val="32"/>
        </w:rPr>
      </w:pPr>
      <w:bookmarkStart w:colFirst="0" w:colLast="0" w:name="_heading=h.111kx3o" w:id="59"/>
      <w:bookmarkEnd w:id="59"/>
      <w:r w:rsidDel="00000000" w:rsidR="00000000" w:rsidRPr="00000000">
        <w:rPr>
          <w:rtl w:val="0"/>
        </w:rPr>
      </w:r>
    </w:p>
    <w:p w:rsidR="00000000" w:rsidDel="00000000" w:rsidP="00000000" w:rsidRDefault="00000000" w:rsidRPr="00000000" w14:paraId="00000382">
      <w:pPr>
        <w:keepNext w:val="1"/>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b w:val="1"/>
          <w:sz w:val="32"/>
          <w:szCs w:val="32"/>
          <w:rtl w:val="0"/>
        </w:rPr>
        <w:t xml:space="preserve">3. Джерела фінансування заходів з економічного та соціального розвитку громади на 2024 рік</w:t>
      </w:r>
      <w:r w:rsidDel="00000000" w:rsidR="00000000" w:rsidRPr="00000000">
        <w:rPr>
          <w:rtl w:val="0"/>
        </w:rPr>
      </w:r>
    </w:p>
    <w:p w:rsidR="00000000" w:rsidDel="00000000" w:rsidP="00000000" w:rsidRDefault="00000000" w:rsidRPr="00000000" w14:paraId="00000383">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Реалізацію заходів Програми соціально-економічного та культурного розвитку Сквирської міської територіальної громади на 2024 рік передбачається здійснювати за рахунок коштів Державного фонду регіонального розвитку, субвенцій з державного бюджету місцевим бюджетам, обласного і місцевих бюджетів в межах видатків, що передбачені для головних розпорядників бюджетних коштів, відповідальних за їх виконання, а також інших джерел, не заборонених законодавством.</w:t>
      </w:r>
    </w:p>
    <w:p w:rsidR="00000000" w:rsidDel="00000000" w:rsidP="00000000" w:rsidRDefault="00000000" w:rsidRPr="00000000" w14:paraId="00000384">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 Сквирській міській територіальній громаді рішеннями сесій міської ради </w:t>
      </w:r>
      <w:r w:rsidDel="00000000" w:rsidR="00000000" w:rsidRPr="00000000">
        <w:rPr>
          <w:rFonts w:ascii="Times New Roman" w:cs="Times New Roman" w:eastAsia="Times New Roman" w:hAnsi="Times New Roman"/>
          <w:color w:val="000000"/>
          <w:sz w:val="28"/>
          <w:szCs w:val="28"/>
          <w:rtl w:val="0"/>
        </w:rPr>
        <w:t xml:space="preserve">затверджено або планується до затвердження </w:t>
      </w:r>
      <w:r w:rsidDel="00000000" w:rsidR="00000000" w:rsidRPr="00000000">
        <w:rPr>
          <w:rFonts w:ascii="Times New Roman" w:cs="Times New Roman" w:eastAsia="Times New Roman" w:hAnsi="Times New Roman"/>
          <w:sz w:val="28"/>
          <w:szCs w:val="28"/>
          <w:rtl w:val="0"/>
        </w:rPr>
        <w:t xml:space="preserve">42</w:t>
      </w:r>
      <w:r w:rsidDel="00000000" w:rsidR="00000000" w:rsidRPr="00000000">
        <w:rPr>
          <w:rFonts w:ascii="Times New Roman" w:cs="Times New Roman" w:eastAsia="Times New Roman" w:hAnsi="Times New Roman"/>
          <w:color w:val="000000"/>
          <w:sz w:val="28"/>
          <w:szCs w:val="28"/>
          <w:rtl w:val="0"/>
        </w:rPr>
        <w:t xml:space="preserve"> місцев</w:t>
      </w:r>
      <w:r w:rsidDel="00000000" w:rsidR="00000000" w:rsidRPr="00000000">
        <w:rPr>
          <w:rFonts w:ascii="Times New Roman" w:cs="Times New Roman" w:eastAsia="Times New Roman" w:hAnsi="Times New Roman"/>
          <w:sz w:val="28"/>
          <w:szCs w:val="28"/>
          <w:rtl w:val="0"/>
        </w:rPr>
        <w:t xml:space="preserve">і комплексні та цільові програми, які будуть діяти у 2024 році.</w:t>
      </w:r>
    </w:p>
    <w:p w:rsidR="00000000" w:rsidDel="00000000" w:rsidP="00000000" w:rsidRDefault="00000000" w:rsidRPr="00000000" w14:paraId="00000385">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 проєкті бюджету Сквирської міської територіальної громади на 2024 рік передбачено фінасування 38</w:t>
      </w:r>
      <w:r w:rsidDel="00000000" w:rsidR="00000000" w:rsidRPr="00000000">
        <w:rPr>
          <w:rFonts w:ascii="Times New Roman" w:cs="Times New Roman" w:eastAsia="Times New Roman" w:hAnsi="Times New Roman"/>
          <w:color w:val="000000"/>
          <w:sz w:val="28"/>
          <w:szCs w:val="28"/>
          <w:rtl w:val="0"/>
        </w:rPr>
        <w:t xml:space="preserve"> міських комплексних </w:t>
      </w:r>
      <w:r w:rsidDel="00000000" w:rsidR="00000000" w:rsidRPr="00000000">
        <w:rPr>
          <w:rFonts w:ascii="Times New Roman" w:cs="Times New Roman" w:eastAsia="Times New Roman" w:hAnsi="Times New Roman"/>
          <w:sz w:val="28"/>
          <w:szCs w:val="28"/>
          <w:rtl w:val="0"/>
        </w:rPr>
        <w:t xml:space="preserve">та цільових програм (включаючи проєкти нових програм), розробниками, відповідальними виконавцями та головними розпорядниками бюджетних коштів яких є структурні підрозділи та комунальні підприємства міської ради.</w:t>
      </w:r>
    </w:p>
    <w:p w:rsidR="00000000" w:rsidDel="00000000" w:rsidP="00000000" w:rsidRDefault="00000000" w:rsidRPr="00000000" w14:paraId="00000386">
      <w:pPr>
        <w:pBdr>
          <w:top w:space="0" w:sz="0" w:val="nil"/>
          <w:left w:space="0" w:sz="0" w:val="nil"/>
          <w:bottom w:space="0" w:sz="0" w:val="nil"/>
          <w:right w:space="0" w:sz="0" w:val="nil"/>
          <w:between w:space="0" w:sz="0" w:val="nil"/>
        </w:pBdr>
        <w:tabs>
          <w:tab w:val="left" w:leader="none" w:pos="-3402"/>
        </w:tabs>
        <w:spacing w:before="0" w:lineRule="auto"/>
        <w:ind w:left="1" w:firstLine="566"/>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87">
      <w:pPr>
        <w:pBdr>
          <w:top w:space="0" w:sz="0" w:val="nil"/>
          <w:left w:space="0" w:sz="0" w:val="nil"/>
          <w:bottom w:space="0" w:sz="0" w:val="nil"/>
          <w:right w:space="0" w:sz="0" w:val="nil"/>
          <w:between w:space="0" w:sz="0" w:val="nil"/>
        </w:pBdr>
        <w:tabs>
          <w:tab w:val="left" w:leader="none" w:pos="-3402"/>
        </w:tabs>
        <w:spacing w:before="0" w:lineRule="auto"/>
        <w:ind w:left="1" w:hanging="3"/>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88">
      <w:pPr>
        <w:widowControl w:val="1"/>
        <w:pBdr>
          <w:top w:space="0" w:sz="0" w:val="nil"/>
          <w:left w:space="0" w:sz="0" w:val="nil"/>
          <w:bottom w:space="0" w:sz="0" w:val="nil"/>
          <w:right w:space="0" w:sz="0" w:val="nil"/>
          <w:between w:space="0" w:sz="0" w:val="nil"/>
        </w:pBdr>
        <w:spacing w:before="0" w:lineRule="auto"/>
        <w:ind w:left="1" w:right="-3428" w:hanging="3"/>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Начальник відділу економічно-інвестиційної</w:t>
      </w:r>
      <w:r w:rsidDel="00000000" w:rsidR="00000000" w:rsidRPr="00000000">
        <w:rPr>
          <w:rtl w:val="0"/>
        </w:rPr>
      </w:r>
    </w:p>
    <w:p w:rsidR="00000000" w:rsidDel="00000000" w:rsidP="00000000" w:rsidRDefault="00000000" w:rsidRPr="00000000" w14:paraId="00000389">
      <w:pPr>
        <w:widowControl w:val="1"/>
        <w:pBdr>
          <w:top w:space="0" w:sz="0" w:val="nil"/>
          <w:left w:space="0" w:sz="0" w:val="nil"/>
          <w:bottom w:space="0" w:sz="0" w:val="nil"/>
          <w:right w:space="0" w:sz="0" w:val="nil"/>
          <w:between w:space="0" w:sz="0" w:val="nil"/>
        </w:pBdr>
        <w:spacing w:before="0" w:lineRule="auto"/>
        <w:ind w:left="1" w:right="-3428" w:hanging="3"/>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діяльності та агропромислового розвитку                          Оксана СУСЛОВА</w:t>
      </w:r>
      <w:r w:rsidDel="00000000" w:rsidR="00000000" w:rsidRPr="00000000">
        <w:rPr>
          <w:rtl w:val="0"/>
        </w:rPr>
      </w:r>
    </w:p>
    <w:bookmarkStart w:colFirst="0" w:colLast="0" w:name="bookmark=id.3l18frh" w:id="60"/>
    <w:bookmarkEnd w:id="60"/>
    <w:p w:rsidR="00000000" w:rsidDel="00000000" w:rsidP="00000000" w:rsidRDefault="00000000" w:rsidRPr="00000000" w14:paraId="0000038A">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8B">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8C">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8D">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8E">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8F">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0">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1">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2">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3">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4">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5">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6">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7">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8">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9">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A">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B">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C">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D">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E">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F">
      <w:pPr>
        <w:widowControl w:val="1"/>
        <w:pBdr>
          <w:top w:space="0" w:sz="0" w:val="nil"/>
          <w:left w:space="0" w:sz="0" w:val="nil"/>
          <w:bottom w:space="0" w:sz="0" w:val="nil"/>
          <w:right w:space="0" w:sz="0" w:val="nil"/>
          <w:between w:space="0" w:sz="0" w:val="nil"/>
        </w:pBdr>
        <w:spacing w:before="0" w:lineRule="auto"/>
        <w:ind w:hanging="2"/>
        <w:jc w:val="lef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A0">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A1">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Додаток 1 до Програми </w:t>
      </w:r>
      <w:r w:rsidDel="00000000" w:rsidR="00000000" w:rsidRPr="00000000">
        <w:rPr>
          <w:rtl w:val="0"/>
        </w:rPr>
      </w:r>
    </w:p>
    <w:p w:rsidR="00000000" w:rsidDel="00000000" w:rsidP="00000000" w:rsidRDefault="00000000" w:rsidRPr="00000000" w14:paraId="000003A2">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A3">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Перелік міських  цільових програм Сквирської міської ради, </w:t>
      </w:r>
      <w:r w:rsidDel="00000000" w:rsidR="00000000" w:rsidRPr="00000000">
        <w:rPr>
          <w:rtl w:val="0"/>
        </w:rPr>
      </w:r>
    </w:p>
    <w:p w:rsidR="00000000" w:rsidDel="00000000" w:rsidP="00000000" w:rsidRDefault="00000000" w:rsidRPr="00000000" w14:paraId="000003A4">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які будуть діяти у 2024 році</w:t>
      </w:r>
      <w:r w:rsidDel="00000000" w:rsidR="00000000" w:rsidRPr="00000000">
        <w:rPr>
          <w:rtl w:val="0"/>
        </w:rPr>
      </w:r>
    </w:p>
    <w:p w:rsidR="00000000" w:rsidDel="00000000" w:rsidP="00000000" w:rsidRDefault="00000000" w:rsidRPr="00000000" w14:paraId="000003A5">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rPr>
      </w:pPr>
      <w:r w:rsidDel="00000000" w:rsidR="00000000" w:rsidRPr="00000000">
        <w:rPr>
          <w:rtl w:val="0"/>
        </w:rPr>
      </w:r>
    </w:p>
    <w:tbl>
      <w:tblPr>
        <w:tblStyle w:val="Table4"/>
        <w:tblW w:w="10774.0" w:type="dxa"/>
        <w:jc w:val="left"/>
        <w:tblInd w:w="-9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8"/>
        <w:gridCol w:w="4728"/>
        <w:gridCol w:w="3685"/>
        <w:gridCol w:w="1843"/>
        <w:tblGridChange w:id="0">
          <w:tblGrid>
            <w:gridCol w:w="518"/>
            <w:gridCol w:w="4728"/>
            <w:gridCol w:w="3685"/>
            <w:gridCol w:w="1843"/>
          </w:tblGrid>
        </w:tblGridChange>
      </w:tblGrid>
      <w:tr>
        <w:trPr>
          <w:cantSplit w:val="0"/>
          <w:trHeight w:val="345" w:hRule="atLeast"/>
          <w:tblHeader w:val="0"/>
        </w:trPr>
        <w:tc>
          <w:tcPr>
            <w:vAlign w:val="center"/>
          </w:tcPr>
          <w:p w:rsidR="00000000" w:rsidDel="00000000" w:rsidP="00000000" w:rsidRDefault="00000000" w:rsidRPr="00000000" w14:paraId="000003A6">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w:t>
            </w:r>
            <w:r w:rsidDel="00000000" w:rsidR="00000000" w:rsidRPr="00000000">
              <w:rPr>
                <w:rtl w:val="0"/>
              </w:rPr>
            </w:r>
          </w:p>
          <w:p w:rsidR="00000000" w:rsidDel="00000000" w:rsidP="00000000" w:rsidRDefault="00000000" w:rsidRPr="00000000" w14:paraId="000003A7">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з/п</w:t>
            </w:r>
            <w:r w:rsidDel="00000000" w:rsidR="00000000" w:rsidRPr="00000000">
              <w:rPr>
                <w:rtl w:val="0"/>
              </w:rPr>
            </w:r>
          </w:p>
        </w:tc>
        <w:tc>
          <w:tcPr>
            <w:vAlign w:val="center"/>
          </w:tcPr>
          <w:p w:rsidR="00000000" w:rsidDel="00000000" w:rsidP="00000000" w:rsidRDefault="00000000" w:rsidRPr="00000000" w14:paraId="000003A8">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Назва програми</w:t>
            </w:r>
            <w:r w:rsidDel="00000000" w:rsidR="00000000" w:rsidRPr="00000000">
              <w:rPr>
                <w:rtl w:val="0"/>
              </w:rPr>
            </w:r>
          </w:p>
        </w:tc>
        <w:tc>
          <w:tcPr>
            <w:vAlign w:val="center"/>
          </w:tcPr>
          <w:p w:rsidR="00000000" w:rsidDel="00000000" w:rsidP="00000000" w:rsidRDefault="00000000" w:rsidRPr="00000000" w14:paraId="000003A9">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Назва документа, яким затверджена програма</w:t>
            </w:r>
            <w:r w:rsidDel="00000000" w:rsidR="00000000" w:rsidRPr="00000000">
              <w:rPr>
                <w:rtl w:val="0"/>
              </w:rPr>
            </w:r>
          </w:p>
        </w:tc>
        <w:tc>
          <w:tcPr>
            <w:vAlign w:val="center"/>
          </w:tcPr>
          <w:p w:rsidR="00000000" w:rsidDel="00000000" w:rsidP="00000000" w:rsidRDefault="00000000" w:rsidRPr="00000000" w14:paraId="000003AA">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Термін дії</w:t>
            </w:r>
            <w:r w:rsidDel="00000000" w:rsidR="00000000" w:rsidRPr="00000000">
              <w:rPr>
                <w:rtl w:val="0"/>
              </w:rPr>
            </w:r>
          </w:p>
          <w:p w:rsidR="00000000" w:rsidDel="00000000" w:rsidP="00000000" w:rsidRDefault="00000000" w:rsidRPr="00000000" w14:paraId="000003AB">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(роки)</w:t>
            </w:r>
            <w:r w:rsidDel="00000000" w:rsidR="00000000" w:rsidRPr="00000000">
              <w:rPr>
                <w:rtl w:val="0"/>
              </w:rPr>
            </w:r>
          </w:p>
        </w:tc>
      </w:tr>
      <w:tr>
        <w:trPr>
          <w:cantSplit w:val="0"/>
          <w:trHeight w:val="926" w:hRule="atLeast"/>
          <w:tblHeader w:val="0"/>
        </w:trPr>
        <w:tc>
          <w:tcPr/>
          <w:p w:rsidR="00000000" w:rsidDel="00000000" w:rsidP="00000000" w:rsidRDefault="00000000" w:rsidRPr="00000000" w14:paraId="000003AC">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w:t>
            </w:r>
            <w:r w:rsidDel="00000000" w:rsidR="00000000" w:rsidRPr="00000000">
              <w:rPr>
                <w:rtl w:val="0"/>
              </w:rPr>
            </w:r>
          </w:p>
        </w:tc>
        <w:tc>
          <w:tcPr>
            <w:vAlign w:val="center"/>
          </w:tcPr>
          <w:p w:rsidR="00000000" w:rsidDel="00000000" w:rsidP="00000000" w:rsidRDefault="00000000" w:rsidRPr="00000000" w14:paraId="000003AD">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управління комунальним майном Сквирської міської територіальної громади  на 2021 – 2025 роки</w:t>
            </w:r>
          </w:p>
        </w:tc>
        <w:tc>
          <w:tcPr>
            <w:vAlign w:val="center"/>
          </w:tcPr>
          <w:p w:rsidR="00000000" w:rsidDel="00000000" w:rsidP="00000000" w:rsidRDefault="00000000" w:rsidRPr="00000000" w14:paraId="000003AE">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22 грудня 2020 року №10-03-08</w:t>
            </w:r>
          </w:p>
        </w:tc>
        <w:tc>
          <w:tcPr/>
          <w:p w:rsidR="00000000" w:rsidDel="00000000" w:rsidP="00000000" w:rsidRDefault="00000000" w:rsidRPr="00000000" w14:paraId="000003AF">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3B0">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2021-2025</w:t>
            </w:r>
          </w:p>
        </w:tc>
      </w:tr>
      <w:tr>
        <w:trPr>
          <w:cantSplit w:val="0"/>
          <w:trHeight w:val="1110" w:hRule="atLeast"/>
          <w:tblHeader w:val="0"/>
        </w:trPr>
        <w:tc>
          <w:tcPr/>
          <w:p w:rsidR="00000000" w:rsidDel="00000000" w:rsidP="00000000" w:rsidRDefault="00000000" w:rsidRPr="00000000" w14:paraId="000003B1">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w:t>
            </w:r>
            <w:r w:rsidDel="00000000" w:rsidR="00000000" w:rsidRPr="00000000">
              <w:rPr>
                <w:rtl w:val="0"/>
              </w:rPr>
            </w:r>
          </w:p>
        </w:tc>
        <w:tc>
          <w:tcPr/>
          <w:p w:rsidR="00000000" w:rsidDel="00000000" w:rsidP="00000000" w:rsidRDefault="00000000" w:rsidRPr="00000000" w14:paraId="000003B2">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фінансового забезпечення представницьких витрат та інших видатків, пов’язаних з діяльністю Сквирської міської ради на 2020-2025 роки</w:t>
            </w:r>
          </w:p>
        </w:tc>
        <w:tc>
          <w:tcPr>
            <w:vAlign w:val="center"/>
          </w:tcPr>
          <w:p w:rsidR="00000000" w:rsidDel="00000000" w:rsidP="00000000" w:rsidRDefault="00000000" w:rsidRPr="00000000" w14:paraId="000003B3">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22 грудня 2020 року №11-03-VІІІ</w:t>
            </w:r>
          </w:p>
        </w:tc>
        <w:tc>
          <w:tcPr/>
          <w:p w:rsidR="00000000" w:rsidDel="00000000" w:rsidP="00000000" w:rsidRDefault="00000000" w:rsidRPr="00000000" w14:paraId="000003B4">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2020-2026</w:t>
            </w:r>
          </w:p>
        </w:tc>
      </w:tr>
      <w:tr>
        <w:trPr>
          <w:cantSplit w:val="0"/>
          <w:trHeight w:val="1126" w:hRule="atLeast"/>
          <w:tblHeader w:val="0"/>
        </w:trPr>
        <w:tc>
          <w:tcPr/>
          <w:p w:rsidR="00000000" w:rsidDel="00000000" w:rsidP="00000000" w:rsidRDefault="00000000" w:rsidRPr="00000000" w14:paraId="000003B5">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3</w:t>
            </w:r>
            <w:r w:rsidDel="00000000" w:rsidR="00000000" w:rsidRPr="00000000">
              <w:rPr>
                <w:rtl w:val="0"/>
              </w:rPr>
            </w:r>
          </w:p>
        </w:tc>
        <w:tc>
          <w:tcPr/>
          <w:p w:rsidR="00000000" w:rsidDel="00000000" w:rsidP="00000000" w:rsidRDefault="00000000" w:rsidRPr="00000000" w14:paraId="000003B6">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забезпечення збору, вивезення та захоронення твердих відходів у  Сквирській міській територіальній громаді на 2021 – 2025 роки.</w:t>
            </w:r>
          </w:p>
        </w:tc>
        <w:tc>
          <w:tcPr>
            <w:vAlign w:val="center"/>
          </w:tcPr>
          <w:p w:rsidR="00000000" w:rsidDel="00000000" w:rsidP="00000000" w:rsidRDefault="00000000" w:rsidRPr="00000000" w14:paraId="000003B7">
            <w:pPr>
              <w:widowControl w:val="1"/>
              <w:pBdr>
                <w:top w:space="0" w:sz="0" w:val="nil"/>
                <w:left w:space="0" w:sz="0" w:val="nil"/>
                <w:bottom w:space="0" w:sz="0" w:val="nil"/>
                <w:right w:space="0" w:sz="0" w:val="nil"/>
                <w:between w:space="0" w:sz="0" w:val="nil"/>
              </w:pBdr>
              <w:spacing w:before="0" w:lineRule="auto"/>
              <w:ind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22 грудня 2020 року №15-03- VІІІ</w:t>
            </w:r>
          </w:p>
        </w:tc>
        <w:tc>
          <w:tcPr/>
          <w:p w:rsidR="00000000" w:rsidDel="00000000" w:rsidP="00000000" w:rsidRDefault="00000000" w:rsidRPr="00000000" w14:paraId="000003B8">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2021-2025</w:t>
            </w:r>
          </w:p>
        </w:tc>
      </w:tr>
      <w:tr>
        <w:trPr>
          <w:cantSplit w:val="0"/>
          <w:trHeight w:val="1169" w:hRule="atLeast"/>
          <w:tblHeader w:val="0"/>
        </w:trPr>
        <w:tc>
          <w:tcPr/>
          <w:p w:rsidR="00000000" w:rsidDel="00000000" w:rsidP="00000000" w:rsidRDefault="00000000" w:rsidRPr="00000000" w14:paraId="000003B9">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4</w:t>
            </w:r>
            <w:r w:rsidDel="00000000" w:rsidR="00000000" w:rsidRPr="00000000">
              <w:rPr>
                <w:rtl w:val="0"/>
              </w:rPr>
            </w:r>
          </w:p>
        </w:tc>
        <w:tc>
          <w:tcPr/>
          <w:p w:rsidR="00000000" w:rsidDel="00000000" w:rsidP="00000000" w:rsidRDefault="00000000" w:rsidRPr="00000000" w14:paraId="000003BA">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утримання та  розвитку дорожнього господарства Сквирської міської територіальної громади на 2021-2025 роки</w:t>
            </w:r>
          </w:p>
        </w:tc>
        <w:tc>
          <w:tcPr/>
          <w:p w:rsidR="00000000" w:rsidDel="00000000" w:rsidP="00000000" w:rsidRDefault="00000000" w:rsidRPr="00000000" w14:paraId="000003BB">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22 грудня 2020 року №16-03- VІІІ</w:t>
            </w:r>
          </w:p>
        </w:tc>
        <w:tc>
          <w:tcPr/>
          <w:p w:rsidR="00000000" w:rsidDel="00000000" w:rsidP="00000000" w:rsidRDefault="00000000" w:rsidRPr="00000000" w14:paraId="000003BC">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2021-2025</w:t>
            </w:r>
          </w:p>
        </w:tc>
      </w:tr>
      <w:tr>
        <w:trPr>
          <w:cantSplit w:val="0"/>
          <w:trHeight w:val="1118" w:hRule="atLeast"/>
          <w:tblHeader w:val="0"/>
        </w:trPr>
        <w:tc>
          <w:tcPr/>
          <w:p w:rsidR="00000000" w:rsidDel="00000000" w:rsidP="00000000" w:rsidRDefault="00000000" w:rsidRPr="00000000" w14:paraId="000003BD">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5</w:t>
            </w:r>
            <w:r w:rsidDel="00000000" w:rsidR="00000000" w:rsidRPr="00000000">
              <w:rPr>
                <w:rtl w:val="0"/>
              </w:rPr>
            </w:r>
          </w:p>
        </w:tc>
        <w:tc>
          <w:tcPr/>
          <w:p w:rsidR="00000000" w:rsidDel="00000000" w:rsidP="00000000" w:rsidRDefault="00000000" w:rsidRPr="00000000" w14:paraId="000003BE">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соціального забезпечення та соціального захисту населення Сквирської міської територіальної громади «Турбота» на 2021 – 2025 роки</w:t>
            </w:r>
          </w:p>
        </w:tc>
        <w:tc>
          <w:tcPr/>
          <w:p w:rsidR="00000000" w:rsidDel="00000000" w:rsidP="00000000" w:rsidRDefault="00000000" w:rsidRPr="00000000" w14:paraId="000003BF">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22 грудня 2020 року №16-03- VІІІ</w:t>
            </w:r>
          </w:p>
        </w:tc>
        <w:tc>
          <w:tcPr/>
          <w:p w:rsidR="00000000" w:rsidDel="00000000" w:rsidP="00000000" w:rsidRDefault="00000000" w:rsidRPr="00000000" w14:paraId="000003C0">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2021-2025</w:t>
            </w:r>
          </w:p>
        </w:tc>
      </w:tr>
      <w:tr>
        <w:trPr>
          <w:cantSplit w:val="0"/>
          <w:trHeight w:val="1010" w:hRule="atLeast"/>
          <w:tblHeader w:val="0"/>
        </w:trPr>
        <w:tc>
          <w:tcPr/>
          <w:p w:rsidR="00000000" w:rsidDel="00000000" w:rsidP="00000000" w:rsidRDefault="00000000" w:rsidRPr="00000000" w14:paraId="000003C1">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6</w:t>
            </w:r>
            <w:r w:rsidDel="00000000" w:rsidR="00000000" w:rsidRPr="00000000">
              <w:rPr>
                <w:rtl w:val="0"/>
              </w:rPr>
            </w:r>
          </w:p>
        </w:tc>
        <w:tc>
          <w:tcPr/>
          <w:p w:rsidR="00000000" w:rsidDel="00000000" w:rsidP="00000000" w:rsidRDefault="00000000" w:rsidRPr="00000000" w14:paraId="000003C2">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розвитку культури у Сквирській міській територіальній громаді на 2021 -2025 роки</w:t>
            </w:r>
          </w:p>
        </w:tc>
        <w:tc>
          <w:tcPr/>
          <w:p w:rsidR="00000000" w:rsidDel="00000000" w:rsidP="00000000" w:rsidRDefault="00000000" w:rsidRPr="00000000" w14:paraId="000003C3">
            <w:pPr>
              <w:widowControl w:val="1"/>
              <w:spacing w:before="0" w:lineRule="auto"/>
              <w:ind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22 грудня 2020 року №18-03-VІІІ (внесено зміни рішення № 36-15-VIII)</w:t>
            </w:r>
          </w:p>
        </w:tc>
        <w:tc>
          <w:tcPr/>
          <w:p w:rsidR="00000000" w:rsidDel="00000000" w:rsidP="00000000" w:rsidRDefault="00000000" w:rsidRPr="00000000" w14:paraId="000003C4">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2021-2025</w:t>
            </w:r>
          </w:p>
        </w:tc>
      </w:tr>
      <w:tr>
        <w:trPr>
          <w:cantSplit w:val="0"/>
          <w:trHeight w:val="681" w:hRule="atLeast"/>
          <w:tblHeader w:val="0"/>
        </w:trPr>
        <w:tc>
          <w:tcPr/>
          <w:p w:rsidR="00000000" w:rsidDel="00000000" w:rsidP="00000000" w:rsidRDefault="00000000" w:rsidRPr="00000000" w14:paraId="000003C5">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7</w:t>
            </w:r>
            <w:r w:rsidDel="00000000" w:rsidR="00000000" w:rsidRPr="00000000">
              <w:rPr>
                <w:rtl w:val="0"/>
              </w:rPr>
            </w:r>
          </w:p>
        </w:tc>
        <w:tc>
          <w:tcPr/>
          <w:p w:rsidR="00000000" w:rsidDel="00000000" w:rsidP="00000000" w:rsidRDefault="00000000" w:rsidRPr="00000000" w14:paraId="000003C6">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розвитку фізичної культури і спорту на 2021 – 2025  роки</w:t>
            </w:r>
          </w:p>
        </w:tc>
        <w:tc>
          <w:tcPr/>
          <w:p w:rsidR="00000000" w:rsidDel="00000000" w:rsidP="00000000" w:rsidRDefault="00000000" w:rsidRPr="00000000" w14:paraId="000003C7">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22 грудня 2020 року №18-03- VІІІ</w:t>
            </w:r>
          </w:p>
        </w:tc>
        <w:tc>
          <w:tcPr/>
          <w:p w:rsidR="00000000" w:rsidDel="00000000" w:rsidP="00000000" w:rsidRDefault="00000000" w:rsidRPr="00000000" w14:paraId="000003C8">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2021-2025</w:t>
            </w:r>
          </w:p>
        </w:tc>
      </w:tr>
      <w:tr>
        <w:trPr>
          <w:cantSplit w:val="0"/>
          <w:trHeight w:val="834" w:hRule="atLeast"/>
          <w:tblHeader w:val="0"/>
        </w:trPr>
        <w:tc>
          <w:tcPr/>
          <w:p w:rsidR="00000000" w:rsidDel="00000000" w:rsidP="00000000" w:rsidRDefault="00000000" w:rsidRPr="00000000" w14:paraId="000003C9">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color w:val="4f81bd"/>
              </w:rPr>
            </w:pPr>
            <w:r w:rsidDel="00000000" w:rsidR="00000000" w:rsidRPr="00000000">
              <w:rPr>
                <w:rFonts w:ascii="Times New Roman" w:cs="Times New Roman" w:eastAsia="Times New Roman" w:hAnsi="Times New Roman"/>
                <w:color w:val="000000"/>
                <w:rtl w:val="0"/>
              </w:rPr>
              <w:t xml:space="preserve">8</w:t>
            </w:r>
            <w:r w:rsidDel="00000000" w:rsidR="00000000" w:rsidRPr="00000000">
              <w:rPr>
                <w:rtl w:val="0"/>
              </w:rPr>
            </w:r>
          </w:p>
        </w:tc>
        <w:tc>
          <w:tcPr/>
          <w:p w:rsidR="00000000" w:rsidDel="00000000" w:rsidP="00000000" w:rsidRDefault="00000000" w:rsidRPr="00000000" w14:paraId="000003CA">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розвитку системи освіти Сквирської міської територіальної громади на 2024 - 2026 роки</w:t>
            </w:r>
          </w:p>
        </w:tc>
        <w:tc>
          <w:tcPr/>
          <w:p w:rsidR="00000000" w:rsidDel="00000000" w:rsidP="00000000" w:rsidRDefault="00000000" w:rsidRPr="00000000" w14:paraId="000003CB">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26 жовтня 2023 року №12-40- VІІІ</w:t>
            </w:r>
          </w:p>
        </w:tc>
        <w:tc>
          <w:tcPr/>
          <w:p w:rsidR="00000000" w:rsidDel="00000000" w:rsidP="00000000" w:rsidRDefault="00000000" w:rsidRPr="00000000" w14:paraId="000003CC">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2024-2026</w:t>
            </w:r>
          </w:p>
        </w:tc>
      </w:tr>
      <w:tr>
        <w:trPr>
          <w:cantSplit w:val="0"/>
          <w:trHeight w:val="861" w:hRule="atLeast"/>
          <w:tblHeader w:val="0"/>
        </w:trPr>
        <w:tc>
          <w:tcPr/>
          <w:p w:rsidR="00000000" w:rsidDel="00000000" w:rsidP="00000000" w:rsidRDefault="00000000" w:rsidRPr="00000000" w14:paraId="000003CD">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w:t>
            </w:r>
          </w:p>
        </w:tc>
        <w:tc>
          <w:tcPr/>
          <w:p w:rsidR="00000000" w:rsidDel="00000000" w:rsidP="00000000" w:rsidRDefault="00000000" w:rsidRPr="00000000" w14:paraId="000003CE">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«Молодь Сквирської територіальної громади» на 2021-2025 роки</w:t>
            </w:r>
          </w:p>
        </w:tc>
        <w:tc>
          <w:tcPr/>
          <w:p w:rsidR="00000000" w:rsidDel="00000000" w:rsidP="00000000" w:rsidRDefault="00000000" w:rsidRPr="00000000" w14:paraId="000003CF">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29 квітня 2021 року №11-07- VІІІ</w:t>
            </w:r>
          </w:p>
        </w:tc>
        <w:tc>
          <w:tcPr/>
          <w:p w:rsidR="00000000" w:rsidDel="00000000" w:rsidP="00000000" w:rsidRDefault="00000000" w:rsidRPr="00000000" w14:paraId="000003D0">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2021-2025</w:t>
            </w:r>
          </w:p>
        </w:tc>
      </w:tr>
      <w:tr>
        <w:trPr>
          <w:cantSplit w:val="0"/>
          <w:trHeight w:val="885" w:hRule="atLeast"/>
          <w:tblHeader w:val="0"/>
        </w:trPr>
        <w:tc>
          <w:tcPr/>
          <w:p w:rsidR="00000000" w:rsidDel="00000000" w:rsidP="00000000" w:rsidRDefault="00000000" w:rsidRPr="00000000" w14:paraId="000003D1">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10</w:t>
            </w:r>
            <w:r w:rsidDel="00000000" w:rsidR="00000000" w:rsidRPr="00000000">
              <w:rPr>
                <w:rtl w:val="0"/>
              </w:rPr>
            </w:r>
          </w:p>
        </w:tc>
        <w:tc>
          <w:tcPr/>
          <w:p w:rsidR="00000000" w:rsidDel="00000000" w:rsidP="00000000" w:rsidRDefault="00000000" w:rsidRPr="00000000" w14:paraId="000003D2">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фінансової підтримки комунальних підприємств у Сквирській міській раді на 2021 -2025 роки</w:t>
            </w:r>
          </w:p>
        </w:tc>
        <w:tc>
          <w:tcPr/>
          <w:p w:rsidR="00000000" w:rsidDel="00000000" w:rsidP="00000000" w:rsidRDefault="00000000" w:rsidRPr="00000000" w14:paraId="000003D3">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29 квітня 2021 року №14-07- VІІІ</w:t>
            </w:r>
          </w:p>
        </w:tc>
        <w:tc>
          <w:tcPr/>
          <w:p w:rsidR="00000000" w:rsidDel="00000000" w:rsidP="00000000" w:rsidRDefault="00000000" w:rsidRPr="00000000" w14:paraId="000003D4">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2021-2025</w:t>
            </w:r>
          </w:p>
        </w:tc>
      </w:tr>
      <w:tr>
        <w:trPr>
          <w:cantSplit w:val="0"/>
          <w:trHeight w:val="1415" w:hRule="atLeast"/>
          <w:tblHeader w:val="0"/>
        </w:trPr>
        <w:tc>
          <w:tcPr/>
          <w:p w:rsidR="00000000" w:rsidDel="00000000" w:rsidP="00000000" w:rsidRDefault="00000000" w:rsidRPr="00000000" w14:paraId="000003D5">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11</w:t>
            </w:r>
            <w:r w:rsidDel="00000000" w:rsidR="00000000" w:rsidRPr="00000000">
              <w:rPr>
                <w:rtl w:val="0"/>
              </w:rPr>
            </w:r>
          </w:p>
        </w:tc>
        <w:tc>
          <w:tcPr/>
          <w:p w:rsidR="00000000" w:rsidDel="00000000" w:rsidP="00000000" w:rsidRDefault="00000000" w:rsidRPr="00000000" w14:paraId="000003D6">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щодо організації поховання померлих одиноких громадян, осіб без певного місця проживання, громадян, від поховання яких відмовилися рідні, знайдених невпізнаних трупів на 2021-2025 роки</w:t>
            </w:r>
          </w:p>
        </w:tc>
        <w:tc>
          <w:tcPr/>
          <w:p w:rsidR="00000000" w:rsidDel="00000000" w:rsidP="00000000" w:rsidRDefault="00000000" w:rsidRPr="00000000" w14:paraId="000003D7">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29 квітня 2021 року №115-07- VІІІ</w:t>
            </w:r>
          </w:p>
        </w:tc>
        <w:tc>
          <w:tcPr/>
          <w:p w:rsidR="00000000" w:rsidDel="00000000" w:rsidP="00000000" w:rsidRDefault="00000000" w:rsidRPr="00000000" w14:paraId="000003D8">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2021-2025</w:t>
            </w:r>
          </w:p>
        </w:tc>
      </w:tr>
      <w:tr>
        <w:trPr>
          <w:cantSplit w:val="0"/>
          <w:trHeight w:val="1415" w:hRule="atLeast"/>
          <w:tblHeader w:val="0"/>
        </w:trPr>
        <w:tc>
          <w:tcPr/>
          <w:p w:rsidR="00000000" w:rsidDel="00000000" w:rsidP="00000000" w:rsidRDefault="00000000" w:rsidRPr="00000000" w14:paraId="000003D9">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12</w:t>
            </w:r>
            <w:r w:rsidDel="00000000" w:rsidR="00000000" w:rsidRPr="00000000">
              <w:rPr>
                <w:rtl w:val="0"/>
              </w:rPr>
            </w:r>
          </w:p>
        </w:tc>
        <w:tc>
          <w:tcPr/>
          <w:p w:rsidR="00000000" w:rsidDel="00000000" w:rsidP="00000000" w:rsidRDefault="00000000" w:rsidRPr="00000000" w14:paraId="000003DA">
            <w:pPr>
              <w:widowControl w:val="1"/>
              <w:spacing w:before="0" w:lineRule="auto"/>
              <w:ind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Сквирська міська цільової Програми захисту населення і територій від надзвичайних ситуацій техногенного та природного характеру,  забезпечення пожежної безпеки  на 2022-2025 роки в новій редакції</w:t>
            </w:r>
          </w:p>
        </w:tc>
        <w:tc>
          <w:tcPr/>
          <w:p w:rsidR="00000000" w:rsidDel="00000000" w:rsidP="00000000" w:rsidRDefault="00000000" w:rsidRPr="00000000" w14:paraId="000003DB">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26 березня 2022 року № 02-21-VIII (внесені зміни рішенням сесії № 34-27-VIII)</w:t>
            </w:r>
            <w:r w:rsidDel="00000000" w:rsidR="00000000" w:rsidRPr="00000000">
              <w:rPr>
                <w:rtl w:val="0"/>
              </w:rPr>
            </w:r>
          </w:p>
          <w:p w:rsidR="00000000" w:rsidDel="00000000" w:rsidP="00000000" w:rsidRDefault="00000000" w:rsidRPr="00000000" w14:paraId="000003DC">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3DD">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3DE">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2022-2025</w:t>
            </w:r>
          </w:p>
        </w:tc>
      </w:tr>
      <w:tr>
        <w:trPr>
          <w:cantSplit w:val="0"/>
          <w:trHeight w:val="1140" w:hRule="atLeast"/>
          <w:tblHeader w:val="0"/>
        </w:trPr>
        <w:tc>
          <w:tcPr/>
          <w:p w:rsidR="00000000" w:rsidDel="00000000" w:rsidP="00000000" w:rsidRDefault="00000000" w:rsidRPr="00000000" w14:paraId="000003DF">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13</w:t>
            </w:r>
            <w:r w:rsidDel="00000000" w:rsidR="00000000" w:rsidRPr="00000000">
              <w:rPr>
                <w:rtl w:val="0"/>
              </w:rPr>
            </w:r>
          </w:p>
        </w:tc>
        <w:tc>
          <w:tcPr/>
          <w:p w:rsidR="00000000" w:rsidDel="00000000" w:rsidP="00000000" w:rsidRDefault="00000000" w:rsidRPr="00000000" w14:paraId="000003E0">
            <w:pPr>
              <w:widowControl w:val="1"/>
              <w:spacing w:before="0" w:lineRule="auto"/>
              <w:ind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розробки містобудівної документації для використання Сквирською міською територіальною громадою  Білоцерківського району Київської області, на період 2023-2025 роки в новій редакції</w:t>
            </w:r>
          </w:p>
        </w:tc>
        <w:tc>
          <w:tcPr/>
          <w:p w:rsidR="00000000" w:rsidDel="00000000" w:rsidP="00000000" w:rsidRDefault="00000000" w:rsidRPr="00000000" w14:paraId="000003E1">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28 березня 2023 року №19-31- VІІІ</w:t>
            </w:r>
          </w:p>
        </w:tc>
        <w:tc>
          <w:tcPr/>
          <w:p w:rsidR="00000000" w:rsidDel="00000000" w:rsidP="00000000" w:rsidRDefault="00000000" w:rsidRPr="00000000" w14:paraId="000003E2">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2023-2025</w:t>
            </w:r>
          </w:p>
        </w:tc>
      </w:tr>
      <w:tr>
        <w:trPr>
          <w:cantSplit w:val="0"/>
          <w:trHeight w:val="876" w:hRule="atLeast"/>
          <w:tblHeader w:val="0"/>
        </w:trPr>
        <w:tc>
          <w:tcPr/>
          <w:p w:rsidR="00000000" w:rsidDel="00000000" w:rsidP="00000000" w:rsidRDefault="00000000" w:rsidRPr="00000000" w14:paraId="000003E3">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color w:val="4f81bd"/>
              </w:rPr>
            </w:pPr>
            <w:r w:rsidDel="00000000" w:rsidR="00000000" w:rsidRPr="00000000">
              <w:rPr>
                <w:rFonts w:ascii="Times New Roman" w:cs="Times New Roman" w:eastAsia="Times New Roman" w:hAnsi="Times New Roman"/>
                <w:b w:val="1"/>
                <w:color w:val="000000"/>
                <w:rtl w:val="0"/>
              </w:rPr>
              <w:t xml:space="preserve">14</w:t>
            </w:r>
            <w:r w:rsidDel="00000000" w:rsidR="00000000" w:rsidRPr="00000000">
              <w:rPr>
                <w:rtl w:val="0"/>
              </w:rPr>
            </w:r>
          </w:p>
        </w:tc>
        <w:tc>
          <w:tcPr/>
          <w:p w:rsidR="00000000" w:rsidDel="00000000" w:rsidP="00000000" w:rsidRDefault="00000000" w:rsidRPr="00000000" w14:paraId="000003E4">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Стратегія розвитку Сквирської міської територіальної громади на 2021-2027 роки</w:t>
            </w:r>
          </w:p>
        </w:tc>
        <w:tc>
          <w:tcPr/>
          <w:p w:rsidR="00000000" w:rsidDel="00000000" w:rsidP="00000000" w:rsidRDefault="00000000" w:rsidRPr="00000000" w14:paraId="000003E5">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30 вересня 2021 року №01-12- VІІІ</w:t>
            </w:r>
          </w:p>
        </w:tc>
        <w:tc>
          <w:tcPr/>
          <w:p w:rsidR="00000000" w:rsidDel="00000000" w:rsidP="00000000" w:rsidRDefault="00000000" w:rsidRPr="00000000" w14:paraId="000003E6">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2021-2027</w:t>
            </w:r>
          </w:p>
        </w:tc>
      </w:tr>
      <w:tr>
        <w:trPr>
          <w:cantSplit w:val="0"/>
          <w:trHeight w:val="1258" w:hRule="atLeast"/>
          <w:tblHeader w:val="0"/>
        </w:trPr>
        <w:tc>
          <w:tcPr/>
          <w:p w:rsidR="00000000" w:rsidDel="00000000" w:rsidP="00000000" w:rsidRDefault="00000000" w:rsidRPr="00000000" w14:paraId="000003E7">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15</w:t>
            </w:r>
            <w:r w:rsidDel="00000000" w:rsidR="00000000" w:rsidRPr="00000000">
              <w:rPr>
                <w:rtl w:val="0"/>
              </w:rPr>
            </w:r>
          </w:p>
        </w:tc>
        <w:tc>
          <w:tcPr/>
          <w:p w:rsidR="00000000" w:rsidDel="00000000" w:rsidP="00000000" w:rsidRDefault="00000000" w:rsidRPr="00000000" w14:paraId="000003E8">
            <w:pPr>
              <w:widowControl w:val="1"/>
              <w:spacing w:before="0" w:lineRule="auto"/>
              <w:ind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призначення і виплати компенсації фізичним особам, які надають соціальні послуги з догляду на непрофесійній основі </w:t>
              <w:br w:type="textWrapping"/>
              <w:t xml:space="preserve">на 2022-2025 роки</w:t>
            </w:r>
          </w:p>
        </w:tc>
        <w:tc>
          <w:tcPr/>
          <w:p w:rsidR="00000000" w:rsidDel="00000000" w:rsidP="00000000" w:rsidRDefault="00000000" w:rsidRPr="00000000" w14:paraId="000003E9">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23 листопада 2021 року №30-15- VІІІ</w:t>
            </w:r>
          </w:p>
        </w:tc>
        <w:tc>
          <w:tcPr/>
          <w:p w:rsidR="00000000" w:rsidDel="00000000" w:rsidP="00000000" w:rsidRDefault="00000000" w:rsidRPr="00000000" w14:paraId="000003EA">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2022-2025</w:t>
            </w:r>
          </w:p>
        </w:tc>
      </w:tr>
      <w:tr>
        <w:trPr>
          <w:cantSplit w:val="0"/>
          <w:trHeight w:val="967" w:hRule="atLeast"/>
          <w:tblHeader w:val="0"/>
        </w:trPr>
        <w:tc>
          <w:tcPr/>
          <w:p w:rsidR="00000000" w:rsidDel="00000000" w:rsidP="00000000" w:rsidRDefault="00000000" w:rsidRPr="00000000" w14:paraId="000003EB">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16</w:t>
            </w:r>
            <w:r w:rsidDel="00000000" w:rsidR="00000000" w:rsidRPr="00000000">
              <w:rPr>
                <w:rtl w:val="0"/>
              </w:rPr>
            </w:r>
          </w:p>
        </w:tc>
        <w:tc>
          <w:tcPr/>
          <w:p w:rsidR="00000000" w:rsidDel="00000000" w:rsidP="00000000" w:rsidRDefault="00000000" w:rsidRPr="00000000" w14:paraId="000003EC">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енергозбереження та енергоефективності Сквирської міської територіальної громади на 2022-2026 роки.</w:t>
            </w:r>
          </w:p>
        </w:tc>
        <w:tc>
          <w:tcPr/>
          <w:p w:rsidR="00000000" w:rsidDel="00000000" w:rsidP="00000000" w:rsidRDefault="00000000" w:rsidRPr="00000000" w14:paraId="000003ED">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23 грудня 2021 року №07-17- VІІІ</w:t>
            </w:r>
          </w:p>
        </w:tc>
        <w:tc>
          <w:tcPr/>
          <w:p w:rsidR="00000000" w:rsidDel="00000000" w:rsidP="00000000" w:rsidRDefault="00000000" w:rsidRPr="00000000" w14:paraId="000003EE">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2022-2026</w:t>
            </w:r>
          </w:p>
        </w:tc>
      </w:tr>
      <w:tr>
        <w:trPr>
          <w:cantSplit w:val="0"/>
          <w:trHeight w:val="994" w:hRule="atLeast"/>
          <w:tblHeader w:val="0"/>
        </w:trPr>
        <w:tc>
          <w:tcPr/>
          <w:p w:rsidR="00000000" w:rsidDel="00000000" w:rsidP="00000000" w:rsidRDefault="00000000" w:rsidRPr="00000000" w14:paraId="000003EF">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17</w:t>
            </w:r>
            <w:r w:rsidDel="00000000" w:rsidR="00000000" w:rsidRPr="00000000">
              <w:rPr>
                <w:rtl w:val="0"/>
              </w:rPr>
            </w:r>
          </w:p>
        </w:tc>
        <w:tc>
          <w:tcPr/>
          <w:p w:rsidR="00000000" w:rsidDel="00000000" w:rsidP="00000000" w:rsidRDefault="00000000" w:rsidRPr="00000000" w14:paraId="000003F0">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заходів по організації благоустрою Сквирської міської територіальної громади на 2022-2026 роки.</w:t>
            </w:r>
          </w:p>
        </w:tc>
        <w:tc>
          <w:tcPr/>
          <w:p w:rsidR="00000000" w:rsidDel="00000000" w:rsidP="00000000" w:rsidRDefault="00000000" w:rsidRPr="00000000" w14:paraId="000003F1">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23 грудня 2021 року №08-17- VІІІ</w:t>
            </w:r>
          </w:p>
        </w:tc>
        <w:tc>
          <w:tcPr/>
          <w:p w:rsidR="00000000" w:rsidDel="00000000" w:rsidP="00000000" w:rsidRDefault="00000000" w:rsidRPr="00000000" w14:paraId="000003F2">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2022-2026</w:t>
            </w:r>
          </w:p>
        </w:tc>
      </w:tr>
      <w:tr>
        <w:trPr>
          <w:cantSplit w:val="0"/>
          <w:trHeight w:val="1154" w:hRule="atLeast"/>
          <w:tblHeader w:val="0"/>
        </w:trPr>
        <w:tc>
          <w:tcPr/>
          <w:p w:rsidR="00000000" w:rsidDel="00000000" w:rsidP="00000000" w:rsidRDefault="00000000" w:rsidRPr="00000000" w14:paraId="000003F3">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18</w:t>
            </w:r>
            <w:r w:rsidDel="00000000" w:rsidR="00000000" w:rsidRPr="00000000">
              <w:rPr>
                <w:rtl w:val="0"/>
              </w:rPr>
            </w:r>
          </w:p>
        </w:tc>
        <w:tc>
          <w:tcPr/>
          <w:p w:rsidR="00000000" w:rsidDel="00000000" w:rsidP="00000000" w:rsidRDefault="00000000" w:rsidRPr="00000000" w14:paraId="000003F4">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забезпечення збору, вивезення та захоронення твердих відходів у Сквирській міській територіальній громаді на 2021-2025 роки.</w:t>
            </w:r>
          </w:p>
        </w:tc>
        <w:tc>
          <w:tcPr/>
          <w:p w:rsidR="00000000" w:rsidDel="00000000" w:rsidP="00000000" w:rsidRDefault="00000000" w:rsidRPr="00000000" w14:paraId="000003F5">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23 грудня 2021 року №09-17- VІІІ</w:t>
            </w:r>
          </w:p>
        </w:tc>
        <w:tc>
          <w:tcPr/>
          <w:p w:rsidR="00000000" w:rsidDel="00000000" w:rsidP="00000000" w:rsidRDefault="00000000" w:rsidRPr="00000000" w14:paraId="000003F6">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2021-2025</w:t>
            </w:r>
          </w:p>
        </w:tc>
      </w:tr>
      <w:tr>
        <w:trPr>
          <w:cantSplit w:val="0"/>
          <w:trHeight w:val="1112" w:hRule="atLeast"/>
          <w:tblHeader w:val="0"/>
        </w:trPr>
        <w:tc>
          <w:tcPr/>
          <w:p w:rsidR="00000000" w:rsidDel="00000000" w:rsidP="00000000" w:rsidRDefault="00000000" w:rsidRPr="00000000" w14:paraId="000003F7">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19</w:t>
            </w:r>
            <w:r w:rsidDel="00000000" w:rsidR="00000000" w:rsidRPr="00000000">
              <w:rPr>
                <w:rtl w:val="0"/>
              </w:rPr>
            </w:r>
          </w:p>
        </w:tc>
        <w:tc>
          <w:tcPr/>
          <w:p w:rsidR="00000000" w:rsidDel="00000000" w:rsidP="00000000" w:rsidRDefault="00000000" w:rsidRPr="00000000" w14:paraId="000003F8">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будівництва, реконструкції та ремонту об'єктів інфраструктури Сквирської міської територіальної громади на 2022-2027 роки</w:t>
            </w:r>
          </w:p>
        </w:tc>
        <w:tc>
          <w:tcPr/>
          <w:p w:rsidR="00000000" w:rsidDel="00000000" w:rsidP="00000000" w:rsidRDefault="00000000" w:rsidRPr="00000000" w14:paraId="000003F9">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23 грудня 2021 року №23-17- VІІІ</w:t>
            </w:r>
          </w:p>
        </w:tc>
        <w:tc>
          <w:tcPr/>
          <w:p w:rsidR="00000000" w:rsidDel="00000000" w:rsidP="00000000" w:rsidRDefault="00000000" w:rsidRPr="00000000" w14:paraId="000003FA">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2022-2027</w:t>
            </w:r>
          </w:p>
        </w:tc>
      </w:tr>
      <w:tr>
        <w:trPr>
          <w:cantSplit w:val="0"/>
          <w:trHeight w:val="962" w:hRule="atLeast"/>
          <w:tblHeader w:val="0"/>
        </w:trPr>
        <w:tc>
          <w:tcPr/>
          <w:p w:rsidR="00000000" w:rsidDel="00000000" w:rsidP="00000000" w:rsidRDefault="00000000" w:rsidRPr="00000000" w14:paraId="000003FB">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20</w:t>
            </w:r>
            <w:r w:rsidDel="00000000" w:rsidR="00000000" w:rsidRPr="00000000">
              <w:rPr>
                <w:rtl w:val="0"/>
              </w:rPr>
            </w:r>
          </w:p>
        </w:tc>
        <w:tc>
          <w:tcPr/>
          <w:p w:rsidR="00000000" w:rsidDel="00000000" w:rsidP="00000000" w:rsidRDefault="00000000" w:rsidRPr="00000000" w14:paraId="000003FC">
            <w:pPr>
              <w:widowControl w:val="1"/>
              <w:spacing w:before="0" w:lineRule="auto"/>
              <w:ind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розвитку архівної справи в Сквирській міській територіальній громаді комунальної установи Сквирської міської ради «Трудовий архів Сквирської міської територіальної громади» на 2022-2026 роки</w:t>
            </w:r>
          </w:p>
        </w:tc>
        <w:tc>
          <w:tcPr/>
          <w:p w:rsidR="00000000" w:rsidDel="00000000" w:rsidP="00000000" w:rsidRDefault="00000000" w:rsidRPr="00000000" w14:paraId="000003FD">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23 грудня 2021 року №33-17- VІІІ</w:t>
            </w:r>
          </w:p>
        </w:tc>
        <w:tc>
          <w:tcPr/>
          <w:p w:rsidR="00000000" w:rsidDel="00000000" w:rsidP="00000000" w:rsidRDefault="00000000" w:rsidRPr="00000000" w14:paraId="000003FE">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2022-2026</w:t>
            </w:r>
          </w:p>
        </w:tc>
      </w:tr>
      <w:tr>
        <w:trPr>
          <w:cantSplit w:val="0"/>
          <w:trHeight w:val="885" w:hRule="atLeast"/>
          <w:tblHeader w:val="0"/>
        </w:trPr>
        <w:tc>
          <w:tcPr/>
          <w:p w:rsidR="00000000" w:rsidDel="00000000" w:rsidP="00000000" w:rsidRDefault="00000000" w:rsidRPr="00000000" w14:paraId="000003FF">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21</w:t>
            </w:r>
            <w:r w:rsidDel="00000000" w:rsidR="00000000" w:rsidRPr="00000000">
              <w:rPr>
                <w:rtl w:val="0"/>
              </w:rPr>
            </w:r>
          </w:p>
        </w:tc>
        <w:tc>
          <w:tcPr/>
          <w:p w:rsidR="00000000" w:rsidDel="00000000" w:rsidP="00000000" w:rsidRDefault="00000000" w:rsidRPr="00000000" w14:paraId="00000400">
            <w:pPr>
              <w:widowControl w:val="1"/>
              <w:spacing w:before="0" w:lineRule="auto"/>
              <w:ind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Комплексна програма соціальної підтримки учасників антитерористичної операції та операції об’єднаних сил, членів  їх сімей, вшанування  пам'яті загиблих (померлих) на 2022 – 2025 роки</w:t>
            </w:r>
          </w:p>
        </w:tc>
        <w:tc>
          <w:tcPr/>
          <w:p w:rsidR="00000000" w:rsidDel="00000000" w:rsidP="00000000" w:rsidRDefault="00000000" w:rsidRPr="00000000" w14:paraId="00000401">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23 грудня 2021 року №40-17-VIII (внесено зміни рішенням № 29-35-VІІІ)</w:t>
            </w:r>
            <w:r w:rsidDel="00000000" w:rsidR="00000000" w:rsidRPr="00000000">
              <w:rPr>
                <w:rtl w:val="0"/>
              </w:rPr>
            </w:r>
          </w:p>
          <w:p w:rsidR="00000000" w:rsidDel="00000000" w:rsidP="00000000" w:rsidRDefault="00000000" w:rsidRPr="00000000" w14:paraId="00000402">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403">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2022-2025</w:t>
            </w:r>
          </w:p>
        </w:tc>
      </w:tr>
      <w:tr>
        <w:trPr>
          <w:cantSplit w:val="0"/>
          <w:trHeight w:val="876" w:hRule="atLeast"/>
          <w:tblHeader w:val="0"/>
        </w:trPr>
        <w:tc>
          <w:tcPr/>
          <w:p w:rsidR="00000000" w:rsidDel="00000000" w:rsidP="00000000" w:rsidRDefault="00000000" w:rsidRPr="00000000" w14:paraId="00000404">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22</w:t>
            </w:r>
            <w:r w:rsidDel="00000000" w:rsidR="00000000" w:rsidRPr="00000000">
              <w:rPr>
                <w:rtl w:val="0"/>
              </w:rPr>
            </w:r>
          </w:p>
        </w:tc>
        <w:tc>
          <w:tcPr/>
          <w:p w:rsidR="00000000" w:rsidDel="00000000" w:rsidP="00000000" w:rsidRDefault="00000000" w:rsidRPr="00000000" w14:paraId="00000405">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природоохоронних заходів Сквирської міської територіальної громади на 2022-2025 роки</w:t>
            </w:r>
          </w:p>
        </w:tc>
        <w:tc>
          <w:tcPr/>
          <w:p w:rsidR="00000000" w:rsidDel="00000000" w:rsidP="00000000" w:rsidRDefault="00000000" w:rsidRPr="00000000" w14:paraId="00000406">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23 грудня 2021 року №44-17- VІІІ</w:t>
            </w:r>
          </w:p>
        </w:tc>
        <w:tc>
          <w:tcPr/>
          <w:p w:rsidR="00000000" w:rsidDel="00000000" w:rsidP="00000000" w:rsidRDefault="00000000" w:rsidRPr="00000000" w14:paraId="00000407">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2022-2025</w:t>
            </w:r>
          </w:p>
        </w:tc>
      </w:tr>
      <w:tr>
        <w:trPr>
          <w:cantSplit w:val="0"/>
          <w:trHeight w:val="1002" w:hRule="atLeast"/>
          <w:tblHeader w:val="0"/>
        </w:trPr>
        <w:tc>
          <w:tcPr/>
          <w:p w:rsidR="00000000" w:rsidDel="00000000" w:rsidP="00000000" w:rsidRDefault="00000000" w:rsidRPr="00000000" w14:paraId="00000408">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23</w:t>
            </w:r>
            <w:r w:rsidDel="00000000" w:rsidR="00000000" w:rsidRPr="00000000">
              <w:rPr>
                <w:rtl w:val="0"/>
              </w:rPr>
            </w:r>
          </w:p>
        </w:tc>
        <w:tc>
          <w:tcPr/>
          <w:p w:rsidR="00000000" w:rsidDel="00000000" w:rsidP="00000000" w:rsidRDefault="00000000" w:rsidRPr="00000000" w14:paraId="00000409">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розвитку та збереження зелених насаджень на території Сквирської міської територіальної громади на 2022-2026 роки.</w:t>
            </w:r>
          </w:p>
        </w:tc>
        <w:tc>
          <w:tcPr/>
          <w:p w:rsidR="00000000" w:rsidDel="00000000" w:rsidP="00000000" w:rsidRDefault="00000000" w:rsidRPr="00000000" w14:paraId="0000040A">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22 лютого 2022 року №08-19- VІІІ</w:t>
            </w:r>
          </w:p>
        </w:tc>
        <w:tc>
          <w:tcPr/>
          <w:p w:rsidR="00000000" w:rsidDel="00000000" w:rsidP="00000000" w:rsidRDefault="00000000" w:rsidRPr="00000000" w14:paraId="0000040B">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2022-2026</w:t>
            </w:r>
          </w:p>
        </w:tc>
      </w:tr>
      <w:tr>
        <w:trPr>
          <w:cantSplit w:val="0"/>
          <w:trHeight w:val="1154" w:hRule="atLeast"/>
          <w:tblHeader w:val="0"/>
        </w:trPr>
        <w:tc>
          <w:tcPr/>
          <w:p w:rsidR="00000000" w:rsidDel="00000000" w:rsidP="00000000" w:rsidRDefault="00000000" w:rsidRPr="00000000" w14:paraId="0000040C">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24</w:t>
            </w:r>
            <w:r w:rsidDel="00000000" w:rsidR="00000000" w:rsidRPr="00000000">
              <w:rPr>
                <w:rtl w:val="0"/>
              </w:rPr>
            </w:r>
          </w:p>
        </w:tc>
        <w:tc>
          <w:tcPr/>
          <w:p w:rsidR="00000000" w:rsidDel="00000000" w:rsidP="00000000" w:rsidRDefault="00000000" w:rsidRPr="00000000" w14:paraId="0000040D">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національно-патріотичного виховання дітей та учнівської молоді в закладах освіти Сквирської міської ради на 2022 -  2025 роки</w:t>
            </w:r>
          </w:p>
        </w:tc>
        <w:tc>
          <w:tcPr/>
          <w:p w:rsidR="00000000" w:rsidDel="00000000" w:rsidP="00000000" w:rsidRDefault="00000000" w:rsidRPr="00000000" w14:paraId="0000040E">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22 лютого 2022 року №09-19- VІІІ</w:t>
            </w:r>
          </w:p>
        </w:tc>
        <w:tc>
          <w:tcPr/>
          <w:p w:rsidR="00000000" w:rsidDel="00000000" w:rsidP="00000000" w:rsidRDefault="00000000" w:rsidRPr="00000000" w14:paraId="0000040F">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2022-2025</w:t>
            </w:r>
          </w:p>
        </w:tc>
      </w:tr>
      <w:tr>
        <w:trPr>
          <w:cantSplit w:val="0"/>
          <w:trHeight w:val="885" w:hRule="atLeast"/>
          <w:tblHeader w:val="0"/>
        </w:trPr>
        <w:tc>
          <w:tcPr/>
          <w:p w:rsidR="00000000" w:rsidDel="00000000" w:rsidP="00000000" w:rsidRDefault="00000000" w:rsidRPr="00000000" w14:paraId="00000410">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25</w:t>
            </w:r>
            <w:r w:rsidDel="00000000" w:rsidR="00000000" w:rsidRPr="00000000">
              <w:rPr>
                <w:rtl w:val="0"/>
              </w:rPr>
            </w:r>
          </w:p>
        </w:tc>
        <w:tc>
          <w:tcPr/>
          <w:p w:rsidR="00000000" w:rsidDel="00000000" w:rsidP="00000000" w:rsidRDefault="00000000" w:rsidRPr="00000000" w14:paraId="00000411">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“Поліцейський офіцер громади” на 2023-2025 роки.</w:t>
            </w:r>
          </w:p>
        </w:tc>
        <w:tc>
          <w:tcPr/>
          <w:p w:rsidR="00000000" w:rsidDel="00000000" w:rsidP="00000000" w:rsidRDefault="00000000" w:rsidRPr="00000000" w14:paraId="00000412">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22 лютого 2022 року №25-30- VІІІ</w:t>
            </w:r>
          </w:p>
        </w:tc>
        <w:tc>
          <w:tcPr/>
          <w:p w:rsidR="00000000" w:rsidDel="00000000" w:rsidP="00000000" w:rsidRDefault="00000000" w:rsidRPr="00000000" w14:paraId="00000413">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2023-2025</w:t>
            </w:r>
          </w:p>
        </w:tc>
      </w:tr>
      <w:tr>
        <w:trPr>
          <w:cantSplit w:val="0"/>
          <w:trHeight w:val="1159" w:hRule="atLeast"/>
          <w:tblHeader w:val="0"/>
        </w:trPr>
        <w:tc>
          <w:tcPr/>
          <w:p w:rsidR="00000000" w:rsidDel="00000000" w:rsidP="00000000" w:rsidRDefault="00000000" w:rsidRPr="00000000" w14:paraId="00000414">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26</w:t>
            </w:r>
            <w:r w:rsidDel="00000000" w:rsidR="00000000" w:rsidRPr="00000000">
              <w:rPr>
                <w:rtl w:val="0"/>
              </w:rPr>
            </w:r>
          </w:p>
        </w:tc>
        <w:tc>
          <w:tcPr/>
          <w:p w:rsidR="00000000" w:rsidDel="00000000" w:rsidP="00000000" w:rsidRDefault="00000000" w:rsidRPr="00000000" w14:paraId="00000415">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надання одноразової допомоги дітям-сиротам і дітям, позбавленим батьківського піклування, після досягнення 18-річного віку, на 2024 рік</w:t>
            </w:r>
          </w:p>
        </w:tc>
        <w:tc>
          <w:tcPr/>
          <w:p w:rsidR="00000000" w:rsidDel="00000000" w:rsidP="00000000" w:rsidRDefault="00000000" w:rsidRPr="00000000" w14:paraId="00000416">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26 жовтня 2023 року №13-40- VІІІ</w:t>
            </w:r>
          </w:p>
        </w:tc>
        <w:tc>
          <w:tcPr/>
          <w:p w:rsidR="00000000" w:rsidDel="00000000" w:rsidP="00000000" w:rsidRDefault="00000000" w:rsidRPr="00000000" w14:paraId="00000417">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2024</w:t>
            </w:r>
          </w:p>
        </w:tc>
      </w:tr>
      <w:tr>
        <w:trPr>
          <w:cantSplit w:val="0"/>
          <w:trHeight w:val="787" w:hRule="atLeast"/>
          <w:tblHeader w:val="0"/>
        </w:trPr>
        <w:tc>
          <w:tcPr/>
          <w:p w:rsidR="00000000" w:rsidDel="00000000" w:rsidP="00000000" w:rsidRDefault="00000000" w:rsidRPr="00000000" w14:paraId="00000418">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27</w:t>
            </w:r>
            <w:r w:rsidDel="00000000" w:rsidR="00000000" w:rsidRPr="00000000">
              <w:rPr>
                <w:rtl w:val="0"/>
              </w:rPr>
            </w:r>
          </w:p>
          <w:p w:rsidR="00000000" w:rsidDel="00000000" w:rsidP="00000000" w:rsidRDefault="00000000" w:rsidRPr="00000000" w14:paraId="00000419">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41A">
            <w:pPr>
              <w:widowControl w:val="1"/>
              <w:spacing w:before="0" w:lineRule="auto"/>
              <w:ind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Комплексна програма підтримки сім’ї та забезпечення прав дітей «Щаслива родина - успішна громада» на 2023 - 2025 роки</w:t>
            </w:r>
          </w:p>
        </w:tc>
        <w:tc>
          <w:tcPr/>
          <w:p w:rsidR="00000000" w:rsidDel="00000000" w:rsidP="00000000" w:rsidRDefault="00000000" w:rsidRPr="00000000" w14:paraId="0000041B">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06 грудня 2022 року №10-27-VIII</w:t>
            </w:r>
          </w:p>
        </w:tc>
        <w:tc>
          <w:tcPr/>
          <w:p w:rsidR="00000000" w:rsidDel="00000000" w:rsidP="00000000" w:rsidRDefault="00000000" w:rsidRPr="00000000" w14:paraId="0000041C">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2023-2025</w:t>
            </w:r>
          </w:p>
        </w:tc>
      </w:tr>
      <w:tr>
        <w:trPr>
          <w:cantSplit w:val="0"/>
          <w:trHeight w:val="1415" w:hRule="atLeast"/>
          <w:tblHeader w:val="0"/>
        </w:trPr>
        <w:tc>
          <w:tcPr/>
          <w:p w:rsidR="00000000" w:rsidDel="00000000" w:rsidP="00000000" w:rsidRDefault="00000000" w:rsidRPr="00000000" w14:paraId="0000041D">
            <w:pPr>
              <w:widowControl w:val="1"/>
              <w:pBdr>
                <w:top w:space="0" w:sz="0" w:val="nil"/>
                <w:left w:space="0" w:sz="0" w:val="nil"/>
                <w:bottom w:space="0" w:sz="0" w:val="nil"/>
                <w:right w:space="0" w:sz="0" w:val="nil"/>
                <w:between w:space="0" w:sz="0" w:val="nil"/>
              </w:pBdr>
              <w:spacing w:before="0" w:lineRule="auto"/>
              <w:ind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28</w:t>
            </w:r>
            <w:r w:rsidDel="00000000" w:rsidR="00000000" w:rsidRPr="00000000">
              <w:rPr>
                <w:rtl w:val="0"/>
              </w:rPr>
            </w:r>
          </w:p>
        </w:tc>
        <w:tc>
          <w:tcPr/>
          <w:p w:rsidR="00000000" w:rsidDel="00000000" w:rsidP="00000000" w:rsidRDefault="00000000" w:rsidRPr="00000000" w14:paraId="0000041E">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розвитку та підтримки комунального некомерційного підприємства Сквирської міської ради «Сквирська центральна міська лікарня» на 2023-2025 роки</w:t>
            </w:r>
          </w:p>
        </w:tc>
        <w:tc>
          <w:tcPr/>
          <w:p w:rsidR="00000000" w:rsidDel="00000000" w:rsidP="00000000" w:rsidRDefault="00000000" w:rsidRPr="00000000" w14:paraId="0000041F">
            <w:pPr>
              <w:widowControl w:val="1"/>
              <w:spacing w:before="0" w:lineRule="auto"/>
              <w:ind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06 грудня 2022 року</w:t>
            </w:r>
            <w:r w:rsidDel="00000000" w:rsidR="00000000" w:rsidRPr="00000000">
              <w:rPr>
                <w:rFonts w:ascii="Calibri" w:cs="Calibri" w:eastAsia="Calibri" w:hAnsi="Calibri"/>
                <w:color w:val="000000"/>
                <w:sz w:val="22"/>
                <w:szCs w:val="22"/>
                <w:rtl w:val="0"/>
              </w:rPr>
              <w:t xml:space="preserve"> </w:t>
            </w:r>
            <w:r w:rsidDel="00000000" w:rsidR="00000000" w:rsidRPr="00000000">
              <w:rPr>
                <w:rFonts w:ascii="Times New Roman" w:cs="Times New Roman" w:eastAsia="Times New Roman" w:hAnsi="Times New Roman"/>
                <w:color w:val="000000"/>
                <w:rtl w:val="0"/>
              </w:rPr>
              <w:t xml:space="preserve">№44-27-VIII (внесені зміни рішенням сесії № 24-37-VІІІ)</w:t>
            </w:r>
          </w:p>
        </w:tc>
        <w:tc>
          <w:tcPr/>
          <w:p w:rsidR="00000000" w:rsidDel="00000000" w:rsidP="00000000" w:rsidRDefault="00000000" w:rsidRPr="00000000" w14:paraId="00000420">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2023-2025</w:t>
            </w:r>
          </w:p>
        </w:tc>
      </w:tr>
      <w:tr>
        <w:trPr>
          <w:cantSplit w:val="0"/>
          <w:trHeight w:val="1415" w:hRule="atLeast"/>
          <w:tblHeader w:val="0"/>
        </w:trPr>
        <w:tc>
          <w:tcPr/>
          <w:p w:rsidR="00000000" w:rsidDel="00000000" w:rsidP="00000000" w:rsidRDefault="00000000" w:rsidRPr="00000000" w14:paraId="00000421">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29</w:t>
            </w:r>
          </w:p>
        </w:tc>
        <w:tc>
          <w:tcPr/>
          <w:p w:rsidR="00000000" w:rsidDel="00000000" w:rsidP="00000000" w:rsidRDefault="00000000" w:rsidRPr="00000000" w14:paraId="00000422">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Цільова програма розвитку та фінансової підтримки Комунального некомерційного підприємства Сквирської міської ради «Сквирський міський центр первинної медико-санітарної допомоги» на 2022-2025 роки</w:t>
            </w:r>
          </w:p>
        </w:tc>
        <w:tc>
          <w:tcPr/>
          <w:p w:rsidR="00000000" w:rsidDel="00000000" w:rsidP="00000000" w:rsidRDefault="00000000" w:rsidRPr="00000000" w14:paraId="00000423">
            <w:pPr>
              <w:widowControl w:val="1"/>
              <w:spacing w:before="0" w:lineRule="auto"/>
              <w:ind w:firstLine="0"/>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23 листопада 2021 року</w:t>
            </w:r>
            <w:r w:rsidDel="00000000" w:rsidR="00000000" w:rsidRPr="00000000">
              <w:rPr>
                <w:rFonts w:ascii="Calibri" w:cs="Calibri" w:eastAsia="Calibri" w:hAnsi="Calibri"/>
                <w:color w:val="000000"/>
                <w:sz w:val="22"/>
                <w:szCs w:val="22"/>
                <w:rtl w:val="0"/>
              </w:rPr>
              <w:t xml:space="preserve"> </w:t>
            </w:r>
            <w:r w:rsidDel="00000000" w:rsidR="00000000" w:rsidRPr="00000000">
              <w:rPr>
                <w:rFonts w:ascii="Times New Roman" w:cs="Times New Roman" w:eastAsia="Times New Roman" w:hAnsi="Times New Roman"/>
                <w:color w:val="000000"/>
                <w:rtl w:val="0"/>
              </w:rPr>
              <w:t xml:space="preserve">№40-15-VIII (внесені зміни рішенням сесії № 56-27-VIII                            №40-37-VIII, № 04-38-VIII)</w:t>
            </w:r>
            <w:r w:rsidDel="00000000" w:rsidR="00000000" w:rsidRPr="00000000">
              <w:rPr>
                <w:rtl w:val="0"/>
              </w:rPr>
            </w:r>
          </w:p>
          <w:p w:rsidR="00000000" w:rsidDel="00000000" w:rsidP="00000000" w:rsidRDefault="00000000" w:rsidRPr="00000000" w14:paraId="00000424">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425">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2022-2025</w:t>
            </w:r>
          </w:p>
        </w:tc>
      </w:tr>
      <w:tr>
        <w:trPr>
          <w:cantSplit w:val="0"/>
          <w:trHeight w:val="1415" w:hRule="atLeast"/>
          <w:tblHeader w:val="0"/>
        </w:trPr>
        <w:tc>
          <w:tcPr/>
          <w:p w:rsidR="00000000" w:rsidDel="00000000" w:rsidP="00000000" w:rsidRDefault="00000000" w:rsidRPr="00000000" w14:paraId="00000426">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30</w:t>
            </w:r>
          </w:p>
        </w:tc>
        <w:tc>
          <w:tcPr/>
          <w:p w:rsidR="00000000" w:rsidDel="00000000" w:rsidP="00000000" w:rsidRDefault="00000000" w:rsidRPr="00000000" w14:paraId="00000427">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Програма інфекційного контролю та профілактики інфекцій закладів охорони здоров’я комунальної власності Сквирської міської територіальної громади на 2024-2025 роки</w:t>
            </w:r>
            <w:r w:rsidDel="00000000" w:rsidR="00000000" w:rsidRPr="00000000">
              <w:rPr>
                <w:rtl w:val="0"/>
              </w:rPr>
            </w:r>
          </w:p>
        </w:tc>
        <w:tc>
          <w:tcPr/>
          <w:p w:rsidR="00000000" w:rsidDel="00000000" w:rsidP="00000000" w:rsidRDefault="00000000" w:rsidRPr="00000000" w14:paraId="00000428">
            <w:pPr>
              <w:widowControl w:val="1"/>
              <w:spacing w:before="0" w:lineRule="auto"/>
              <w:ind w:firstLine="0"/>
              <w:jc w:val="center"/>
              <w:rPr>
                <w:rFonts w:ascii="Calibri" w:cs="Calibri" w:eastAsia="Calibri" w:hAnsi="Calibri"/>
                <w:color w:val="000000"/>
                <w:sz w:val="22"/>
                <w:szCs w:val="22"/>
                <w:vertAlign w:val="baseline"/>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w:t>
            </w:r>
            <w:r w:rsidDel="00000000" w:rsidR="00000000" w:rsidRPr="00000000">
              <w:rPr>
                <w:rFonts w:ascii="Calibri" w:cs="Calibri" w:eastAsia="Calibri" w:hAnsi="Calibri"/>
                <w:color w:val="000000"/>
                <w:sz w:val="22"/>
                <w:szCs w:val="22"/>
                <w:rtl w:val="0"/>
              </w:rPr>
              <w:t xml:space="preserve"> </w:t>
            </w:r>
            <w:r w:rsidDel="00000000" w:rsidR="00000000" w:rsidRPr="00000000">
              <w:rPr>
                <w:rFonts w:ascii="Times New Roman" w:cs="Times New Roman" w:eastAsia="Times New Roman" w:hAnsi="Times New Roman"/>
                <w:rtl w:val="0"/>
              </w:rPr>
              <w:t xml:space="preserve">12</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грудня</w:t>
            </w:r>
            <w:r w:rsidDel="00000000" w:rsidR="00000000" w:rsidRPr="00000000">
              <w:rPr>
                <w:rFonts w:ascii="Times New Roman" w:cs="Times New Roman" w:eastAsia="Times New Roman" w:hAnsi="Times New Roman"/>
                <w:color w:val="000000"/>
                <w:rtl w:val="0"/>
              </w:rPr>
              <w:t xml:space="preserve"> 202</w:t>
            </w:r>
            <w:r w:rsidDel="00000000" w:rsidR="00000000" w:rsidRPr="00000000">
              <w:rPr>
                <w:rFonts w:ascii="Times New Roman" w:cs="Times New Roman" w:eastAsia="Times New Roman" w:hAnsi="Times New Roman"/>
                <w:rtl w:val="0"/>
              </w:rPr>
              <w:t xml:space="preserve">3</w:t>
            </w:r>
            <w:r w:rsidDel="00000000" w:rsidR="00000000" w:rsidRPr="00000000">
              <w:rPr>
                <w:rFonts w:ascii="Times New Roman" w:cs="Times New Roman" w:eastAsia="Times New Roman" w:hAnsi="Times New Roman"/>
                <w:color w:val="000000"/>
                <w:rtl w:val="0"/>
              </w:rPr>
              <w:t xml:space="preserve"> року</w:t>
            </w:r>
            <w:r w:rsidDel="00000000" w:rsidR="00000000" w:rsidRPr="00000000">
              <w:rPr>
                <w:rFonts w:ascii="Calibri" w:cs="Calibri" w:eastAsia="Calibri" w:hAnsi="Calibri"/>
                <w:color w:val="000000"/>
                <w:sz w:val="22"/>
                <w:szCs w:val="22"/>
                <w:rtl w:val="0"/>
              </w:rPr>
              <w:t xml:space="preserve"> </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-VIII</w:t>
            </w:r>
            <w:r w:rsidDel="00000000" w:rsidR="00000000" w:rsidRPr="00000000">
              <w:rPr>
                <w:rtl w:val="0"/>
              </w:rPr>
            </w:r>
          </w:p>
          <w:p w:rsidR="00000000" w:rsidDel="00000000" w:rsidP="00000000" w:rsidRDefault="00000000" w:rsidRPr="00000000" w14:paraId="00000429">
            <w:pPr>
              <w:widowControl w:val="1"/>
              <w:spacing w:before="0" w:lineRule="auto"/>
              <w:ind w:firstLine="0"/>
              <w:jc w:val="cente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42A">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w:t>
            </w:r>
            <w:r w:rsidDel="00000000" w:rsidR="00000000" w:rsidRPr="00000000">
              <w:rPr>
                <w:rFonts w:ascii="Times New Roman" w:cs="Times New Roman" w:eastAsia="Times New Roman" w:hAnsi="Times New Roman"/>
                <w:rtl w:val="0"/>
              </w:rPr>
              <w:t xml:space="preserve">4</w:t>
            </w:r>
            <w:r w:rsidDel="00000000" w:rsidR="00000000" w:rsidRPr="00000000">
              <w:rPr>
                <w:rFonts w:ascii="Times New Roman" w:cs="Times New Roman" w:eastAsia="Times New Roman" w:hAnsi="Times New Roman"/>
                <w:color w:val="000000"/>
                <w:rtl w:val="0"/>
              </w:rPr>
              <w:t xml:space="preserve">-2025</w:t>
            </w:r>
          </w:p>
        </w:tc>
      </w:tr>
      <w:tr>
        <w:trPr>
          <w:cantSplit w:val="0"/>
          <w:trHeight w:val="1052" w:hRule="atLeast"/>
          <w:tblHeader w:val="0"/>
        </w:trPr>
        <w:tc>
          <w:tcPr/>
          <w:p w:rsidR="00000000" w:rsidDel="00000000" w:rsidP="00000000" w:rsidRDefault="00000000" w:rsidRPr="00000000" w14:paraId="0000042B">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31</w:t>
            </w:r>
            <w:r w:rsidDel="00000000" w:rsidR="00000000" w:rsidRPr="00000000">
              <w:rPr>
                <w:rtl w:val="0"/>
              </w:rPr>
            </w:r>
          </w:p>
        </w:tc>
        <w:tc>
          <w:tcPr/>
          <w:p w:rsidR="00000000" w:rsidDel="00000000" w:rsidP="00000000" w:rsidRDefault="00000000" w:rsidRPr="00000000" w14:paraId="0000042C">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підтримки заходів з мобілізаційної підготовки та мобілізації на території Сквирської міської територіальної громади на 2023-2024 роки</w:t>
            </w:r>
          </w:p>
        </w:tc>
        <w:tc>
          <w:tcPr/>
          <w:p w:rsidR="00000000" w:rsidDel="00000000" w:rsidP="00000000" w:rsidRDefault="00000000" w:rsidRPr="00000000" w14:paraId="0000042D">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06 грудня 2022 року №50-27-VIII</w:t>
            </w:r>
          </w:p>
          <w:p w:rsidR="00000000" w:rsidDel="00000000" w:rsidP="00000000" w:rsidRDefault="00000000" w:rsidRPr="00000000" w14:paraId="0000042E">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42F">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2023-2024</w:t>
            </w:r>
          </w:p>
        </w:tc>
      </w:tr>
      <w:tr>
        <w:trPr>
          <w:cantSplit w:val="0"/>
          <w:trHeight w:val="1415" w:hRule="atLeast"/>
          <w:tblHeader w:val="0"/>
        </w:trPr>
        <w:tc>
          <w:tcPr/>
          <w:p w:rsidR="00000000" w:rsidDel="00000000" w:rsidP="00000000" w:rsidRDefault="00000000" w:rsidRPr="00000000" w14:paraId="00000430">
            <w:pPr>
              <w:widowControl w:val="1"/>
              <w:pBdr>
                <w:top w:space="0" w:sz="0" w:val="nil"/>
                <w:left w:space="0" w:sz="0" w:val="nil"/>
                <w:bottom w:space="0" w:sz="0" w:val="nil"/>
                <w:right w:space="0" w:sz="0" w:val="nil"/>
                <w:between w:space="0" w:sz="0" w:val="nil"/>
              </w:pBdr>
              <w:spacing w:before="0" w:lineRule="auto"/>
              <w:ind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32</w:t>
            </w:r>
            <w:r w:rsidDel="00000000" w:rsidR="00000000" w:rsidRPr="00000000">
              <w:rPr>
                <w:rtl w:val="0"/>
              </w:rPr>
            </w:r>
          </w:p>
        </w:tc>
        <w:tc>
          <w:tcPr/>
          <w:p w:rsidR="00000000" w:rsidDel="00000000" w:rsidP="00000000" w:rsidRDefault="00000000" w:rsidRPr="00000000" w14:paraId="00000431">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призову на строкову військову службу, зборову підготовку військовозобов’язаних та приписка громадян до призовної дільниці на період 2023-2024 роки</w:t>
            </w:r>
          </w:p>
        </w:tc>
        <w:tc>
          <w:tcPr/>
          <w:p w:rsidR="00000000" w:rsidDel="00000000" w:rsidP="00000000" w:rsidRDefault="00000000" w:rsidRPr="00000000" w14:paraId="00000432">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06 грудня 2022 року №51-27-VIII</w:t>
            </w:r>
          </w:p>
          <w:p w:rsidR="00000000" w:rsidDel="00000000" w:rsidP="00000000" w:rsidRDefault="00000000" w:rsidRPr="00000000" w14:paraId="00000433">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434">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2023-2024</w:t>
            </w:r>
          </w:p>
        </w:tc>
      </w:tr>
      <w:tr>
        <w:trPr>
          <w:cantSplit w:val="0"/>
          <w:trHeight w:val="1118" w:hRule="atLeast"/>
          <w:tblHeader w:val="0"/>
        </w:trPr>
        <w:tc>
          <w:tcPr/>
          <w:p w:rsidR="00000000" w:rsidDel="00000000" w:rsidP="00000000" w:rsidRDefault="00000000" w:rsidRPr="00000000" w14:paraId="00000435">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33</w:t>
            </w:r>
          </w:p>
        </w:tc>
        <w:tc>
          <w:tcPr/>
          <w:p w:rsidR="00000000" w:rsidDel="00000000" w:rsidP="00000000" w:rsidRDefault="00000000" w:rsidRPr="00000000" w14:paraId="00000436">
            <w:pPr>
              <w:widowControl w:val="1"/>
              <w:spacing w:before="0" w:lineRule="auto"/>
              <w:ind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організації та проведення громадських та інших робіт тимчасового характеру в Сквирській міській територіальній громаді на 2022-2025 роки</w:t>
            </w:r>
          </w:p>
        </w:tc>
        <w:tc>
          <w:tcPr>
            <w:tcBorders>
              <w:bottom w:color="000000" w:space="0" w:sz="4" w:val="single"/>
            </w:tcBorders>
          </w:tcPr>
          <w:p w:rsidR="00000000" w:rsidDel="00000000" w:rsidP="00000000" w:rsidRDefault="00000000" w:rsidRPr="00000000" w14:paraId="00000437">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23 грудня 2021 року №25-17-VIII</w:t>
            </w:r>
          </w:p>
          <w:p w:rsidR="00000000" w:rsidDel="00000000" w:rsidP="00000000" w:rsidRDefault="00000000" w:rsidRPr="00000000" w14:paraId="00000438">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439">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2022-2025</w:t>
            </w:r>
          </w:p>
        </w:tc>
      </w:tr>
      <w:tr>
        <w:trPr>
          <w:cantSplit w:val="0"/>
          <w:trHeight w:val="460" w:hRule="atLeast"/>
          <w:tblHeader w:val="0"/>
        </w:trPr>
        <w:tc>
          <w:tcPr/>
          <w:p w:rsidR="00000000" w:rsidDel="00000000" w:rsidP="00000000" w:rsidRDefault="00000000" w:rsidRPr="00000000" w14:paraId="0000043A">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34</w:t>
            </w:r>
          </w:p>
        </w:tc>
        <w:tc>
          <w:tcPr>
            <w:tcBorders>
              <w:bottom w:color="000000" w:space="0" w:sz="4" w:val="single"/>
            </w:tcBorders>
          </w:tcPr>
          <w:p w:rsidR="00000000" w:rsidDel="00000000" w:rsidP="00000000" w:rsidRDefault="00000000" w:rsidRPr="00000000" w14:paraId="0000043B">
            <w:pPr>
              <w:widowControl w:val="1"/>
              <w:spacing w:before="0" w:lineRule="auto"/>
              <w:ind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розвитку земельних відносин та охорони земель, продажу земельних ділянок, в тому числі на земельних торгах у формі аукціону Сквирської міської територіальної громади </w:t>
              <w:br w:type="textWrapping"/>
              <w:t xml:space="preserve">на 2023-2025 роки в новій редакції</w:t>
            </w:r>
          </w:p>
        </w:tc>
        <w:tc>
          <w:tcPr>
            <w:tcBorders>
              <w:bottom w:color="000000" w:space="0" w:sz="4" w:val="single"/>
            </w:tcBorders>
          </w:tcPr>
          <w:p w:rsidR="00000000" w:rsidDel="00000000" w:rsidP="00000000" w:rsidRDefault="00000000" w:rsidRPr="00000000" w14:paraId="0000043C">
            <w:pPr>
              <w:widowControl w:val="1"/>
              <w:spacing w:before="0" w:lineRule="auto"/>
              <w:ind w:firstLine="0"/>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28 березня 2023 року №43-31-VIII</w:t>
            </w:r>
            <w:r w:rsidDel="00000000" w:rsidR="00000000" w:rsidRPr="00000000">
              <w:rPr>
                <w:rtl w:val="0"/>
              </w:rPr>
            </w:r>
          </w:p>
          <w:p w:rsidR="00000000" w:rsidDel="00000000" w:rsidP="00000000" w:rsidRDefault="00000000" w:rsidRPr="00000000" w14:paraId="0000043D">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43E">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2023-2025</w:t>
            </w:r>
          </w:p>
        </w:tc>
      </w:tr>
      <w:tr>
        <w:trPr>
          <w:cantSplit w:val="0"/>
          <w:trHeight w:val="1415" w:hRule="atLeast"/>
          <w:tblHeader w:val="0"/>
        </w:trPr>
        <w:tc>
          <w:tcPr/>
          <w:p w:rsidR="00000000" w:rsidDel="00000000" w:rsidP="00000000" w:rsidRDefault="00000000" w:rsidRPr="00000000" w14:paraId="0000043F">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35</w:t>
            </w:r>
          </w:p>
        </w:tc>
        <w:tc>
          <w:tcPr/>
          <w:p w:rsidR="00000000" w:rsidDel="00000000" w:rsidP="00000000" w:rsidRDefault="00000000" w:rsidRPr="00000000" w14:paraId="00000440">
            <w:pPr>
              <w:widowControl w:val="1"/>
              <w:spacing w:before="0" w:lineRule="auto"/>
              <w:ind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організації суспільно корисних робіт для порушників, на яких судом накладено адміністративне стягнення у вигляді виконання суспільно корисних робіт, у Сквирській міській територіальній громаді на 2023-2025 роки</w:t>
            </w:r>
          </w:p>
        </w:tc>
        <w:tc>
          <w:tcPr>
            <w:tcBorders>
              <w:top w:color="000000" w:space="0" w:sz="0" w:val="nil"/>
            </w:tcBorders>
          </w:tcPr>
          <w:p w:rsidR="00000000" w:rsidDel="00000000" w:rsidP="00000000" w:rsidRDefault="00000000" w:rsidRPr="00000000" w14:paraId="00000441">
            <w:pPr>
              <w:widowControl w:val="1"/>
              <w:spacing w:before="0" w:lineRule="auto"/>
              <w:ind w:firstLine="0"/>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06 грудня 2022 року №11-27-VIII</w:t>
            </w:r>
            <w:r w:rsidDel="00000000" w:rsidR="00000000" w:rsidRPr="00000000">
              <w:rPr>
                <w:rtl w:val="0"/>
              </w:rPr>
            </w:r>
          </w:p>
          <w:p w:rsidR="00000000" w:rsidDel="00000000" w:rsidP="00000000" w:rsidRDefault="00000000" w:rsidRPr="00000000" w14:paraId="00000442">
            <w:pPr>
              <w:widowControl w:val="1"/>
              <w:spacing w:before="0" w:lineRule="auto"/>
              <w:ind w:firstLine="0"/>
              <w:jc w:val="cente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443">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2023-2025</w:t>
            </w:r>
          </w:p>
        </w:tc>
      </w:tr>
      <w:tr>
        <w:trPr>
          <w:cantSplit w:val="0"/>
          <w:trHeight w:val="822" w:hRule="atLeast"/>
          <w:tblHeader w:val="0"/>
        </w:trPr>
        <w:tc>
          <w:tcPr/>
          <w:p w:rsidR="00000000" w:rsidDel="00000000" w:rsidP="00000000" w:rsidRDefault="00000000" w:rsidRPr="00000000" w14:paraId="00000444">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36</w:t>
            </w:r>
          </w:p>
        </w:tc>
        <w:tc>
          <w:tcPr/>
          <w:p w:rsidR="00000000" w:rsidDel="00000000" w:rsidP="00000000" w:rsidRDefault="00000000" w:rsidRPr="00000000" w14:paraId="00000445">
            <w:pPr>
              <w:widowControl w:val="1"/>
              <w:spacing w:before="0" w:lineRule="auto"/>
              <w:ind w:firstLine="0"/>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rtl w:val="0"/>
              </w:rPr>
              <w:t xml:space="preserve">Програма виконання судових рішень та виконавчих документів на 2023-2025 роки</w:t>
            </w:r>
            <w:r w:rsidDel="00000000" w:rsidR="00000000" w:rsidRPr="00000000">
              <w:rPr>
                <w:rtl w:val="0"/>
              </w:rPr>
            </w:r>
          </w:p>
          <w:p w:rsidR="00000000" w:rsidDel="00000000" w:rsidP="00000000" w:rsidRDefault="00000000" w:rsidRPr="00000000" w14:paraId="00000446">
            <w:pPr>
              <w:widowControl w:val="1"/>
              <w:spacing w:before="0" w:lineRule="auto"/>
              <w:ind w:firstLine="0"/>
              <w:jc w:val="cente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447">
            <w:pPr>
              <w:widowControl w:val="1"/>
              <w:spacing w:before="0" w:lineRule="auto"/>
              <w:ind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28 березня 2023 року №50-31-VIII</w:t>
            </w:r>
          </w:p>
        </w:tc>
        <w:tc>
          <w:tcPr/>
          <w:p w:rsidR="00000000" w:rsidDel="00000000" w:rsidP="00000000" w:rsidRDefault="00000000" w:rsidRPr="00000000" w14:paraId="00000448">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2023-2025</w:t>
            </w:r>
          </w:p>
        </w:tc>
      </w:tr>
      <w:tr>
        <w:trPr>
          <w:cantSplit w:val="0"/>
          <w:trHeight w:val="1124" w:hRule="atLeast"/>
          <w:tblHeader w:val="0"/>
        </w:trPr>
        <w:tc>
          <w:tcPr/>
          <w:p w:rsidR="00000000" w:rsidDel="00000000" w:rsidP="00000000" w:rsidRDefault="00000000" w:rsidRPr="00000000" w14:paraId="00000449">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37</w:t>
            </w:r>
          </w:p>
        </w:tc>
        <w:tc>
          <w:tcPr/>
          <w:p w:rsidR="00000000" w:rsidDel="00000000" w:rsidP="00000000" w:rsidRDefault="00000000" w:rsidRPr="00000000" w14:paraId="0000044A">
            <w:pPr>
              <w:widowControl w:val="1"/>
              <w:spacing w:before="0" w:lineRule="auto"/>
              <w:ind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розвитку</w:t>
              <w:br w:type="textWrapping"/>
              <w:t xml:space="preserve">автомобільного пасажирського транспорту</w:t>
              <w:br w:type="textWrapping"/>
              <w:t xml:space="preserve">Сквирської міської територіальної громади</w:t>
              <w:br w:type="textWrapping"/>
              <w:t xml:space="preserve">на 2023-2025 роки</w:t>
            </w:r>
          </w:p>
        </w:tc>
        <w:tc>
          <w:tcPr/>
          <w:p w:rsidR="00000000" w:rsidDel="00000000" w:rsidP="00000000" w:rsidRDefault="00000000" w:rsidRPr="00000000" w14:paraId="0000044B">
            <w:pPr>
              <w:widowControl w:val="1"/>
              <w:spacing w:before="0" w:lineRule="auto"/>
              <w:ind w:firstLine="0"/>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27 червня 2023 року №06-35-VIII</w:t>
            </w:r>
            <w:r w:rsidDel="00000000" w:rsidR="00000000" w:rsidRPr="00000000">
              <w:rPr>
                <w:rtl w:val="0"/>
              </w:rPr>
            </w:r>
          </w:p>
          <w:p w:rsidR="00000000" w:rsidDel="00000000" w:rsidP="00000000" w:rsidRDefault="00000000" w:rsidRPr="00000000" w14:paraId="0000044C">
            <w:pPr>
              <w:widowControl w:val="1"/>
              <w:spacing w:before="0" w:lineRule="auto"/>
              <w:ind w:firstLine="0"/>
              <w:jc w:val="cente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44D">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2023-2025</w:t>
            </w:r>
          </w:p>
        </w:tc>
      </w:tr>
      <w:tr>
        <w:trPr>
          <w:cantSplit w:val="0"/>
          <w:trHeight w:val="885" w:hRule="atLeast"/>
          <w:tblHeader w:val="0"/>
        </w:trPr>
        <w:tc>
          <w:tcPr/>
          <w:p w:rsidR="00000000" w:rsidDel="00000000" w:rsidP="00000000" w:rsidRDefault="00000000" w:rsidRPr="00000000" w14:paraId="0000044E">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38</w:t>
            </w:r>
          </w:p>
        </w:tc>
        <w:tc>
          <w:tcPr/>
          <w:p w:rsidR="00000000" w:rsidDel="00000000" w:rsidP="00000000" w:rsidRDefault="00000000" w:rsidRPr="00000000" w14:paraId="0000044F">
            <w:pPr>
              <w:widowControl w:val="1"/>
              <w:spacing w:before="0" w:lineRule="auto"/>
              <w:ind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надання поворотної фінансової допомоги (резервних коштів), що виплачується </w:t>
              <w:br w:type="textWrapping"/>
              <w:t xml:space="preserve">патронатним вихователям до моменту отримання державної </w:t>
              <w:br w:type="textWrapping"/>
              <w:t xml:space="preserve">соціальної допомоги на 2023-2025 роки на території Сквирської міської територіальної громади</w:t>
            </w:r>
          </w:p>
        </w:tc>
        <w:tc>
          <w:tcPr/>
          <w:p w:rsidR="00000000" w:rsidDel="00000000" w:rsidP="00000000" w:rsidRDefault="00000000" w:rsidRPr="00000000" w14:paraId="00000450">
            <w:pPr>
              <w:widowControl w:val="1"/>
              <w:spacing w:before="0" w:lineRule="auto"/>
              <w:ind w:firstLine="0"/>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28 березня 2023 року №55-31-VIII</w:t>
            </w:r>
            <w:r w:rsidDel="00000000" w:rsidR="00000000" w:rsidRPr="00000000">
              <w:rPr>
                <w:rtl w:val="0"/>
              </w:rPr>
            </w:r>
          </w:p>
          <w:p w:rsidR="00000000" w:rsidDel="00000000" w:rsidP="00000000" w:rsidRDefault="00000000" w:rsidRPr="00000000" w14:paraId="00000451">
            <w:pPr>
              <w:widowControl w:val="1"/>
              <w:spacing w:before="0" w:lineRule="auto"/>
              <w:ind w:firstLine="0"/>
              <w:jc w:val="cente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452">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2023-2025</w:t>
            </w:r>
          </w:p>
        </w:tc>
      </w:tr>
      <w:tr>
        <w:trPr>
          <w:cantSplit w:val="0"/>
          <w:trHeight w:val="885" w:hRule="atLeast"/>
          <w:tblHeader w:val="0"/>
        </w:trPr>
        <w:tc>
          <w:tcPr/>
          <w:p w:rsidR="00000000" w:rsidDel="00000000" w:rsidP="00000000" w:rsidRDefault="00000000" w:rsidRPr="00000000" w14:paraId="00000453">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39</w:t>
            </w:r>
          </w:p>
        </w:tc>
        <w:tc>
          <w:tcPr/>
          <w:p w:rsidR="00000000" w:rsidDel="00000000" w:rsidP="00000000" w:rsidRDefault="00000000" w:rsidRPr="00000000" w14:paraId="00000454">
            <w:pPr>
              <w:widowControl w:val="1"/>
              <w:spacing w:before="0" w:lineRule="auto"/>
              <w:ind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Програма підтримки заходів з мобілізаційної підготовки місцевого значення та мобілізації на території Сквирської міської територіальної громади на 2023-2024 роки в новій редакції</w:t>
            </w:r>
            <w:r w:rsidDel="00000000" w:rsidR="00000000" w:rsidRPr="00000000">
              <w:rPr>
                <w:sz w:val="28"/>
                <w:szCs w:val="28"/>
                <w:rtl w:val="0"/>
              </w:rPr>
              <w:t xml:space="preserve">.</w:t>
            </w:r>
            <w:r w:rsidDel="00000000" w:rsidR="00000000" w:rsidRPr="00000000">
              <w:rPr>
                <w:rtl w:val="0"/>
              </w:rPr>
            </w:r>
          </w:p>
        </w:tc>
        <w:tc>
          <w:tcPr/>
          <w:p w:rsidR="00000000" w:rsidDel="00000000" w:rsidP="00000000" w:rsidRDefault="00000000" w:rsidRPr="00000000" w14:paraId="00000455">
            <w:pPr>
              <w:widowControl w:val="1"/>
              <w:spacing w:before="0" w:lineRule="auto"/>
              <w:ind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Рішення сесії Сквирської міської ради від 26 вересня 2023 № 22-39-VIII</w:t>
            </w:r>
          </w:p>
          <w:p w:rsidR="00000000" w:rsidDel="00000000" w:rsidP="00000000" w:rsidRDefault="00000000" w:rsidRPr="00000000" w14:paraId="00000456">
            <w:pPr>
              <w:widowControl w:val="1"/>
              <w:spacing w:before="0" w:lineRule="auto"/>
              <w:ind w:firstLine="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457">
            <w:pPr>
              <w:widowControl w:val="1"/>
              <w:spacing w:before="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2023-2024</w:t>
            </w:r>
          </w:p>
        </w:tc>
      </w:tr>
      <w:tr>
        <w:trPr>
          <w:cantSplit w:val="0"/>
          <w:trHeight w:val="1415" w:hRule="atLeast"/>
          <w:tblHeader w:val="0"/>
        </w:trPr>
        <w:tc>
          <w:tcPr/>
          <w:p w:rsidR="00000000" w:rsidDel="00000000" w:rsidP="00000000" w:rsidRDefault="00000000" w:rsidRPr="00000000" w14:paraId="00000458">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40</w:t>
            </w:r>
          </w:p>
        </w:tc>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459">
            <w:pPr>
              <w:widowControl w:val="1"/>
              <w:spacing w:before="0" w:line="276" w:lineRule="auto"/>
              <w:ind w:left="0" w:right="-20.43307086614135"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Програма ефективної роботи та реформування житлово-комунального господарства Сквирської міської територіальної громади з централізованого водовідведення на 2024-2025 роки</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45A">
            <w:pPr>
              <w:widowControl w:val="1"/>
              <w:spacing w:before="0" w:line="276" w:lineRule="auto"/>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Рішення сесії Сквирської міської ради від 12 грудня 2023</w:t>
            </w:r>
          </w:p>
          <w:p w:rsidR="00000000" w:rsidDel="00000000" w:rsidP="00000000" w:rsidRDefault="00000000" w:rsidRPr="00000000" w14:paraId="0000045B">
            <w:pPr>
              <w:widowControl w:val="1"/>
              <w:spacing w:before="0" w:line="276" w:lineRule="auto"/>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__-VIII</w:t>
            </w:r>
          </w:p>
          <w:p w:rsidR="00000000" w:rsidDel="00000000" w:rsidP="00000000" w:rsidRDefault="00000000" w:rsidRPr="00000000" w14:paraId="0000045C">
            <w:pPr>
              <w:widowControl w:val="1"/>
              <w:spacing w:before="0" w:line="276" w:lineRule="auto"/>
              <w:ind w:left="-100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45D">
            <w:pPr>
              <w:widowControl w:val="1"/>
              <w:spacing w:before="0" w:line="276" w:lineRule="auto"/>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2024-2025</w:t>
            </w:r>
          </w:p>
        </w:tc>
      </w:tr>
      <w:tr>
        <w:trPr>
          <w:cantSplit w:val="0"/>
          <w:trHeight w:val="1415" w:hRule="atLeast"/>
          <w:tblHeader w:val="0"/>
        </w:trPr>
        <w:tc>
          <w:tcPr/>
          <w:p w:rsidR="00000000" w:rsidDel="00000000" w:rsidP="00000000" w:rsidRDefault="00000000" w:rsidRPr="00000000" w14:paraId="0000045E">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41</w:t>
            </w:r>
          </w:p>
        </w:tc>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45F">
            <w:pPr>
              <w:widowControl w:val="1"/>
              <w:spacing w:before="0" w:line="276" w:lineRule="auto"/>
              <w:ind w:left="0" w:right="-20.43307086614135"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Програма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в Сквирській міській територіальній громаді на 2024-2025 роки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460">
            <w:pPr>
              <w:widowControl w:val="1"/>
              <w:spacing w:before="0" w:line="276" w:lineRule="auto"/>
              <w:ind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Рішення сесії Сквирської міської ради від 12 грудня 2023</w:t>
            </w:r>
          </w:p>
          <w:p w:rsidR="00000000" w:rsidDel="00000000" w:rsidP="00000000" w:rsidRDefault="00000000" w:rsidRPr="00000000" w14:paraId="00000461">
            <w:pPr>
              <w:widowControl w:val="1"/>
              <w:spacing w:before="0" w:line="276" w:lineRule="auto"/>
              <w:ind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__-VIII</w:t>
            </w:r>
          </w:p>
          <w:p w:rsidR="00000000" w:rsidDel="00000000" w:rsidP="00000000" w:rsidRDefault="00000000" w:rsidRPr="00000000" w14:paraId="00000462">
            <w:pPr>
              <w:widowControl w:val="1"/>
              <w:spacing w:before="0" w:line="276" w:lineRule="auto"/>
              <w:ind w:left="0" w:firstLine="0"/>
              <w:jc w:val="center"/>
              <w:rPr>
                <w:rFonts w:ascii="Times New Roman" w:cs="Times New Roman" w:eastAsia="Times New Roman" w:hAnsi="Times New Roman"/>
              </w:rPr>
            </w:pP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463">
            <w:pPr>
              <w:widowControl w:val="1"/>
              <w:spacing w:before="0" w:line="276" w:lineRule="auto"/>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2024-2025</w:t>
            </w:r>
          </w:p>
        </w:tc>
      </w:tr>
      <w:tr>
        <w:trPr>
          <w:cantSplit w:val="0"/>
          <w:trHeight w:val="141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20.0" w:type="dxa"/>
              <w:bottom w:w="0.0" w:type="dxa"/>
              <w:right w:w="120.0" w:type="dxa"/>
            </w:tcMar>
            <w:vAlign w:val="top"/>
          </w:tcPr>
          <w:p w:rsidR="00000000" w:rsidDel="00000000" w:rsidP="00000000" w:rsidRDefault="00000000" w:rsidRPr="00000000" w14:paraId="00000464">
            <w:pPr>
              <w:widowControl w:val="1"/>
              <w:spacing w:before="0" w:lineRule="auto"/>
              <w:ind w:left="-570" w:firstLine="135"/>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42   42</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465">
            <w:pPr>
              <w:widowControl w:val="1"/>
              <w:spacing w:after="240" w:line="276" w:lineRule="auto"/>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Програми фінансової підтримки Збройних Сил України, реалізації заходів та робіт з територіальної оборони на 2024 рік</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466">
            <w:pPr>
              <w:widowControl w:val="1"/>
              <w:spacing w:after="240" w:before="0" w:line="276" w:lineRule="auto"/>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Рішення сесії Сквирської міської ради від 12 грудня 2023</w:t>
            </w:r>
          </w:p>
          <w:p w:rsidR="00000000" w:rsidDel="00000000" w:rsidP="00000000" w:rsidRDefault="00000000" w:rsidRPr="00000000" w14:paraId="00000467">
            <w:pPr>
              <w:widowControl w:val="1"/>
              <w:spacing w:after="240" w:before="0" w:line="276" w:lineRule="auto"/>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__-VIII</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468">
            <w:pPr>
              <w:widowControl w:val="1"/>
              <w:spacing w:after="240" w:before="0" w:line="276" w:lineRule="auto"/>
              <w:ind w:left="-100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2024</w:t>
            </w:r>
          </w:p>
        </w:tc>
      </w:tr>
    </w:tbl>
    <w:p w:rsidR="00000000" w:rsidDel="00000000" w:rsidP="00000000" w:rsidRDefault="00000000" w:rsidRPr="00000000" w14:paraId="00000469">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6A">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6B">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6C">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6D">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6E">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6F">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70">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Додаток 2 до Програми</w:t>
      </w:r>
      <w:r w:rsidDel="00000000" w:rsidR="00000000" w:rsidRPr="00000000">
        <w:rPr>
          <w:rtl w:val="0"/>
        </w:rPr>
      </w:r>
    </w:p>
    <w:p w:rsidR="00000000" w:rsidDel="00000000" w:rsidP="00000000" w:rsidRDefault="00000000" w:rsidRPr="00000000" w14:paraId="00000471">
      <w:pPr>
        <w:widowControl w:val="1"/>
        <w:pBdr>
          <w:top w:space="0" w:sz="0" w:val="nil"/>
          <w:left w:space="0" w:sz="0" w:val="nil"/>
          <w:bottom w:space="0" w:sz="0" w:val="nil"/>
          <w:right w:space="0" w:sz="0" w:val="nil"/>
          <w:between w:space="0" w:sz="0" w:val="nil"/>
        </w:pBdr>
        <w:spacing w:before="0" w:lineRule="auto"/>
        <w:ind w:left="1" w:hanging="3"/>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72">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Перелік об'єктів будівництва, </w:t>
      </w:r>
      <w:r w:rsidDel="00000000" w:rsidR="00000000" w:rsidRPr="00000000">
        <w:rPr>
          <w:rtl w:val="0"/>
        </w:rPr>
      </w:r>
    </w:p>
    <w:p w:rsidR="00000000" w:rsidDel="00000000" w:rsidP="00000000" w:rsidRDefault="00000000" w:rsidRPr="00000000" w14:paraId="00000473">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які планується реалізувати у 2024 році</w:t>
      </w:r>
      <w:r w:rsidDel="00000000" w:rsidR="00000000" w:rsidRPr="00000000">
        <w:rPr>
          <w:rtl w:val="0"/>
        </w:rPr>
      </w:r>
    </w:p>
    <w:p w:rsidR="00000000" w:rsidDel="00000000" w:rsidP="00000000" w:rsidRDefault="00000000" w:rsidRPr="00000000" w14:paraId="00000474">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tbl>
      <w:tblPr>
        <w:tblStyle w:val="Table5"/>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4"/>
        <w:gridCol w:w="8789"/>
        <w:tblGridChange w:id="0">
          <w:tblGrid>
            <w:gridCol w:w="704"/>
            <w:gridCol w:w="8789"/>
          </w:tblGrid>
        </w:tblGridChange>
      </w:tblGrid>
      <w:tr>
        <w:trPr>
          <w:cantSplit w:val="1"/>
          <w:trHeight w:val="600" w:hRule="atLeast"/>
          <w:tblHeader w:val="0"/>
        </w:trPr>
        <w:tc>
          <w:tcPr>
            <w:vMerge w:val="restart"/>
            <w:vAlign w:val="center"/>
          </w:tcPr>
          <w:p w:rsidR="00000000" w:rsidDel="00000000" w:rsidP="00000000" w:rsidRDefault="00000000" w:rsidRPr="00000000" w14:paraId="000004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4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з/п</w:t>
            </w:r>
          </w:p>
        </w:tc>
        <w:tc>
          <w:tcPr>
            <w:vMerge w:val="restart"/>
            <w:vAlign w:val="center"/>
          </w:tcPr>
          <w:p w:rsidR="00000000" w:rsidDel="00000000" w:rsidP="00000000" w:rsidRDefault="00000000" w:rsidRPr="00000000" w14:paraId="000004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Перелік об'єктів</w:t>
            </w:r>
          </w:p>
        </w:tc>
      </w:tr>
      <w:tr>
        <w:trPr>
          <w:cantSplit w:val="1"/>
          <w:trHeight w:val="276" w:hRule="atLeast"/>
          <w:tblHeader w:val="0"/>
        </w:trPr>
        <w:tc>
          <w:tcPr>
            <w:vMerge w:val="continue"/>
            <w:vAlign w:val="center"/>
          </w:tcPr>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22" w:hRule="atLeast"/>
          <w:tblHeader w:val="0"/>
        </w:trPr>
        <w:tc>
          <w:tcPr>
            <w:shd w:fill="auto" w:val="clear"/>
          </w:tcPr>
          <w:p w:rsidR="00000000" w:rsidDel="00000000" w:rsidP="00000000" w:rsidRDefault="00000000" w:rsidRPr="00000000" w14:paraId="000004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shd w:fill="ffffff" w:val="clear"/>
          </w:tcPr>
          <w:p w:rsidR="00000000" w:rsidDel="00000000" w:rsidP="00000000" w:rsidRDefault="00000000" w:rsidRPr="00000000" w14:paraId="000004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харчоблоку Шамраївського НВК "ЗЗСО І-ІІІ ступенів - ЗДО" СМР Київської області за адресою: Київська область, с.Шамраївка, вул. Шкільна, 3</w:t>
            </w:r>
          </w:p>
        </w:tc>
      </w:tr>
      <w:tr>
        <w:trPr>
          <w:cantSplit w:val="0"/>
          <w:trHeight w:val="77" w:hRule="atLeast"/>
          <w:tblHeader w:val="0"/>
        </w:trPr>
        <w:tc>
          <w:tcPr>
            <w:shd w:fill="auto" w:val="clear"/>
          </w:tcPr>
          <w:p w:rsidR="00000000" w:rsidDel="00000000" w:rsidP="00000000" w:rsidRDefault="00000000" w:rsidRPr="00000000" w14:paraId="000004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shd w:fill="ffffff" w:val="clear"/>
          </w:tcPr>
          <w:p w:rsidR="00000000" w:rsidDel="00000000" w:rsidP="00000000" w:rsidRDefault="00000000" w:rsidRPr="00000000" w14:paraId="000004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приміщень Сквирського академічного ліцею інформаційних технологій "Перкспектива" по вул.Соборна, 32, м.Сквира Білоцерківського району Київської області (система ПС, система керування евакуюванням, система передавання тривожних сповіщень)</w:t>
            </w:r>
          </w:p>
        </w:tc>
      </w:tr>
      <w:tr>
        <w:trPr>
          <w:cantSplit w:val="0"/>
          <w:trHeight w:val="77" w:hRule="atLeast"/>
          <w:tblHeader w:val="0"/>
        </w:trPr>
        <w:tc>
          <w:tcPr>
            <w:shd w:fill="auto" w:val="clear"/>
          </w:tcPr>
          <w:p w:rsidR="00000000" w:rsidDel="00000000" w:rsidP="00000000" w:rsidRDefault="00000000" w:rsidRPr="00000000" w14:paraId="000004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w:t>
            </w:r>
          </w:p>
        </w:tc>
        <w:tc>
          <w:tcPr>
            <w:shd w:fill="ffffff" w:val="clear"/>
          </w:tcPr>
          <w:p w:rsidR="00000000" w:rsidDel="00000000" w:rsidP="00000000" w:rsidRDefault="00000000" w:rsidRPr="00000000" w14:paraId="000004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Реконструкція системи водопостачання по вулиці Кібенка в м. Сквира Київської області</w:t>
            </w:r>
          </w:p>
        </w:tc>
      </w:tr>
      <w:tr>
        <w:trPr>
          <w:cantSplit w:val="0"/>
          <w:trHeight w:val="77" w:hRule="atLeast"/>
          <w:tblHeader w:val="0"/>
        </w:trPr>
        <w:tc>
          <w:tcPr>
            <w:shd w:fill="auto" w:val="clear"/>
          </w:tcPr>
          <w:p w:rsidR="00000000" w:rsidDel="00000000" w:rsidP="00000000" w:rsidRDefault="00000000" w:rsidRPr="00000000" w14:paraId="000004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shd w:fill="ffffff" w:val="clear"/>
          </w:tcPr>
          <w:p w:rsidR="00000000" w:rsidDel="00000000" w:rsidP="00000000" w:rsidRDefault="00000000" w:rsidRPr="00000000" w14:paraId="000004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вул.Папаніна в м.Сквира</w:t>
            </w:r>
          </w:p>
        </w:tc>
      </w:tr>
      <w:tr>
        <w:trPr>
          <w:cantSplit w:val="0"/>
          <w:trHeight w:val="77" w:hRule="atLeast"/>
          <w:tblHeader w:val="0"/>
        </w:trPr>
        <w:tc>
          <w:tcPr>
            <w:shd w:fill="auto" w:val="clear"/>
          </w:tcPr>
          <w:p w:rsidR="00000000" w:rsidDel="00000000" w:rsidP="00000000" w:rsidRDefault="00000000" w:rsidRPr="00000000" w14:paraId="000004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w:t>
            </w:r>
          </w:p>
        </w:tc>
        <w:tc>
          <w:tcPr>
            <w:shd w:fill="ffffff" w:val="clear"/>
          </w:tcPr>
          <w:p w:rsidR="00000000" w:rsidDel="00000000" w:rsidP="00000000" w:rsidRDefault="00000000" w:rsidRPr="00000000" w14:paraId="000004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будівлі дитячого відділення (літ."З-2") КНП СМР "Сквирська  ЦМЛ" по вул. Київська 12 в м.Сквира, білоцерківського району Київської області (система пожежної сигналізації та система керування евакуюванням, вогнезахист дерев"яних конструкцій покрівлі)</w:t>
            </w:r>
          </w:p>
        </w:tc>
      </w:tr>
      <w:tr>
        <w:trPr>
          <w:cantSplit w:val="0"/>
          <w:trHeight w:val="77" w:hRule="atLeast"/>
          <w:tblHeader w:val="0"/>
        </w:trPr>
        <w:tc>
          <w:tcPr>
            <w:shd w:fill="auto" w:val="clear"/>
          </w:tcPr>
          <w:p w:rsidR="00000000" w:rsidDel="00000000" w:rsidP="00000000" w:rsidRDefault="00000000" w:rsidRPr="00000000" w14:paraId="000004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shd w:fill="ffffff" w:val="clear"/>
          </w:tcPr>
          <w:p w:rsidR="00000000" w:rsidDel="00000000" w:rsidP="00000000" w:rsidRDefault="00000000" w:rsidRPr="00000000" w14:paraId="000004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Будівництво центру надання адміністративних послуг по вул.Соборній, 16 в м. Сквира, Київської області</w:t>
            </w:r>
          </w:p>
        </w:tc>
      </w:tr>
      <w:tr>
        <w:trPr>
          <w:cantSplit w:val="0"/>
          <w:trHeight w:val="77" w:hRule="atLeast"/>
          <w:tblHeader w:val="0"/>
        </w:trPr>
        <w:tc>
          <w:tcPr>
            <w:shd w:fill="auto" w:val="clear"/>
          </w:tcPr>
          <w:p w:rsidR="00000000" w:rsidDel="00000000" w:rsidP="00000000" w:rsidRDefault="00000000" w:rsidRPr="00000000" w14:paraId="000004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shd w:fill="ffffff" w:val="clear"/>
          </w:tcPr>
          <w:p w:rsidR="00000000" w:rsidDel="00000000" w:rsidP="00000000" w:rsidRDefault="00000000" w:rsidRPr="00000000" w14:paraId="000004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тротуару по вул.Карла Болсуновського</w:t>
            </w:r>
          </w:p>
        </w:tc>
      </w:tr>
      <w:tr>
        <w:trPr>
          <w:cantSplit w:val="0"/>
          <w:trHeight w:val="77" w:hRule="atLeast"/>
          <w:tblHeader w:val="0"/>
        </w:trPr>
        <w:tc>
          <w:tcPr>
            <w:shd w:fill="auto" w:val="clear"/>
          </w:tcPr>
          <w:p w:rsidR="00000000" w:rsidDel="00000000" w:rsidP="00000000" w:rsidRDefault="00000000" w:rsidRPr="00000000" w14:paraId="000004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shd w:fill="ffffff" w:val="clear"/>
          </w:tcPr>
          <w:p w:rsidR="00000000" w:rsidDel="00000000" w:rsidP="00000000" w:rsidRDefault="00000000" w:rsidRPr="00000000" w14:paraId="000004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(заміна вікон та вхідної групи ) Антонівського будинку культури за адресою вул.Ювілейна 1б, с.Антонів,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w:t>
            </w:r>
          </w:p>
        </w:tc>
        <w:tc>
          <w:tcPr>
            <w:shd w:fill="ffffff" w:val="clear"/>
          </w:tcPr>
          <w:p w:rsidR="00000000" w:rsidDel="00000000" w:rsidP="00000000" w:rsidRDefault="00000000" w:rsidRPr="00000000" w14:paraId="000004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вулицях Партизанська та Шкільна в с.Дулицьке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w:t>
            </w:r>
          </w:p>
        </w:tc>
        <w:tc>
          <w:tcPr>
            <w:shd w:fill="ffffff" w:val="clear"/>
          </w:tcPr>
          <w:p w:rsidR="00000000" w:rsidDel="00000000" w:rsidP="00000000" w:rsidRDefault="00000000" w:rsidRPr="00000000" w14:paraId="000004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вулиці Городище в с.Шамраївка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11</w:t>
            </w:r>
          </w:p>
        </w:tc>
        <w:tc>
          <w:tcPr>
            <w:shd w:fill="ffffff" w:val="clear"/>
          </w:tcPr>
          <w:p w:rsidR="00000000" w:rsidDel="00000000" w:rsidP="00000000" w:rsidRDefault="00000000" w:rsidRPr="00000000" w14:paraId="000004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вулиці Весняна в с.Горобіївка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w:t>
            </w:r>
          </w:p>
        </w:tc>
        <w:tc>
          <w:tcPr>
            <w:shd w:fill="ffffff" w:val="clear"/>
          </w:tcPr>
          <w:p w:rsidR="00000000" w:rsidDel="00000000" w:rsidP="00000000" w:rsidRDefault="00000000" w:rsidRPr="00000000" w14:paraId="000004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нежитлової будівлі по вул.Київська, буд.6 в м.Сквира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13</w:t>
            </w:r>
          </w:p>
        </w:tc>
        <w:tc>
          <w:tcPr>
            <w:shd w:fill="ffffff" w:val="clear"/>
          </w:tcPr>
          <w:p w:rsidR="00000000" w:rsidDel="00000000" w:rsidP="00000000" w:rsidRDefault="00000000" w:rsidRPr="00000000" w14:paraId="000004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покрівлі будинку культури по вул. Центральна, 37а с. Самгородок, Білоцерківський район, Київська область.</w:t>
            </w:r>
          </w:p>
        </w:tc>
      </w:tr>
      <w:tr>
        <w:trPr>
          <w:cantSplit w:val="0"/>
          <w:trHeight w:val="77" w:hRule="atLeast"/>
          <w:tblHeader w:val="0"/>
        </w:trPr>
        <w:tc>
          <w:tcPr>
            <w:shd w:fill="auto" w:val="clear"/>
          </w:tcPr>
          <w:p w:rsidR="00000000" w:rsidDel="00000000" w:rsidP="00000000" w:rsidRDefault="00000000" w:rsidRPr="00000000" w14:paraId="000004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w:t>
            </w:r>
          </w:p>
        </w:tc>
        <w:tc>
          <w:tcPr>
            <w:shd w:fill="ffffff" w:val="clear"/>
          </w:tcPr>
          <w:p w:rsidR="00000000" w:rsidDel="00000000" w:rsidP="00000000" w:rsidRDefault="00000000" w:rsidRPr="00000000" w14:paraId="000004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покрівлі клубу по вул. Коноплястого, 1 в с. Великі Єрчики, Білоцерківський район Київська область.»</w:t>
            </w:r>
          </w:p>
        </w:tc>
      </w:tr>
      <w:tr>
        <w:trPr>
          <w:cantSplit w:val="0"/>
          <w:trHeight w:val="77" w:hRule="atLeast"/>
          <w:tblHeader w:val="0"/>
        </w:trPr>
        <w:tc>
          <w:tcPr>
            <w:shd w:fill="auto" w:val="clear"/>
          </w:tcPr>
          <w:p w:rsidR="00000000" w:rsidDel="00000000" w:rsidP="00000000" w:rsidRDefault="00000000" w:rsidRPr="00000000" w14:paraId="000004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15</w:t>
            </w:r>
          </w:p>
        </w:tc>
        <w:tc>
          <w:tcPr>
            <w:shd w:fill="ffffff" w:val="clear"/>
          </w:tcPr>
          <w:p w:rsidR="00000000" w:rsidDel="00000000" w:rsidP="00000000" w:rsidRDefault="00000000" w:rsidRPr="00000000" w14:paraId="000004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(система пожежної сигналізації та керування евакуацією, система блискавкозахисту) будівлі міського Будинку культури за адресою вул. Карла Болсуновського, 35а м. Сквира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16</w:t>
            </w:r>
          </w:p>
        </w:tc>
        <w:tc>
          <w:tcPr>
            <w:shd w:fill="ffffff" w:val="clear"/>
          </w:tcPr>
          <w:p w:rsidR="00000000" w:rsidDel="00000000" w:rsidP="00000000" w:rsidRDefault="00000000" w:rsidRPr="00000000" w14:paraId="000004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Нове будівництво захисної споруди цивільного захисту (протирадіаційне укриття) на території Сквирського закладу ЗЗСО I-III ст. № 3 ім. Петра Тисьменецького Сквирської міської ради Київської області за  адресою  вул.Тараса Шевченка, 43 м. Сквира Білоцерківський район, Київська область.</w:t>
            </w:r>
          </w:p>
        </w:tc>
      </w:tr>
      <w:tr>
        <w:trPr>
          <w:cantSplit w:val="0"/>
          <w:trHeight w:val="77" w:hRule="atLeast"/>
          <w:tblHeader w:val="0"/>
        </w:trPr>
        <w:tc>
          <w:tcPr>
            <w:shd w:fill="auto" w:val="clear"/>
          </w:tcPr>
          <w:p w:rsidR="00000000" w:rsidDel="00000000" w:rsidP="00000000" w:rsidRDefault="00000000" w:rsidRPr="00000000" w14:paraId="000004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17</w:t>
            </w:r>
          </w:p>
        </w:tc>
        <w:tc>
          <w:tcPr>
            <w:shd w:fill="ffffff" w:val="clear"/>
          </w:tcPr>
          <w:p w:rsidR="00000000" w:rsidDel="00000000" w:rsidP="00000000" w:rsidRDefault="00000000" w:rsidRPr="00000000" w14:paraId="000004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Реконструкція каналізаційної станції № 2 по вул. Тараса Шевченко, 140 в м. Сквира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18</w:t>
            </w:r>
          </w:p>
        </w:tc>
        <w:tc>
          <w:tcPr>
            <w:shd w:fill="ffffff" w:val="clear"/>
          </w:tcPr>
          <w:p w:rsidR="00000000" w:rsidDel="00000000" w:rsidP="00000000" w:rsidRDefault="00000000" w:rsidRPr="00000000" w14:paraId="000004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фасаду Сквирського академічного ліцею № 2 по провулку Каштановий, 2 в м. Сквира Київської області</w:t>
            </w:r>
          </w:p>
        </w:tc>
      </w:tr>
      <w:tr>
        <w:trPr>
          <w:cantSplit w:val="0"/>
          <w:trHeight w:val="77" w:hRule="atLeast"/>
          <w:tblHeader w:val="0"/>
        </w:trPr>
        <w:tc>
          <w:tcPr>
            <w:shd w:fill="auto" w:val="clear"/>
          </w:tcPr>
          <w:p w:rsidR="00000000" w:rsidDel="00000000" w:rsidP="00000000" w:rsidRDefault="00000000" w:rsidRPr="00000000" w14:paraId="000004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19</w:t>
            </w:r>
          </w:p>
        </w:tc>
        <w:tc>
          <w:tcPr>
            <w:shd w:fill="ffffff" w:val="clear"/>
          </w:tcPr>
          <w:p w:rsidR="00000000" w:rsidDel="00000000" w:rsidP="00000000" w:rsidRDefault="00000000" w:rsidRPr="00000000" w14:paraId="000004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 Пустоварівська в м. Сквира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20</w:t>
            </w:r>
          </w:p>
        </w:tc>
        <w:tc>
          <w:tcPr>
            <w:shd w:fill="ffffff" w:val="clear"/>
          </w:tcPr>
          <w:p w:rsidR="00000000" w:rsidDel="00000000" w:rsidP="00000000" w:rsidRDefault="00000000" w:rsidRPr="00000000" w14:paraId="000004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 Партизанська в м. Сквира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21</w:t>
            </w:r>
          </w:p>
        </w:tc>
        <w:tc>
          <w:tcPr>
            <w:shd w:fill="ffffff" w:val="clear"/>
          </w:tcPr>
          <w:p w:rsidR="00000000" w:rsidDel="00000000" w:rsidP="00000000" w:rsidRDefault="00000000" w:rsidRPr="00000000" w14:paraId="000004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пров.Лікарняний в м. Сквира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22</w:t>
            </w:r>
          </w:p>
        </w:tc>
        <w:tc>
          <w:tcPr>
            <w:shd w:fill="ffffff" w:val="clear"/>
          </w:tcPr>
          <w:p w:rsidR="00000000" w:rsidDel="00000000" w:rsidP="00000000" w:rsidRDefault="00000000" w:rsidRPr="00000000" w14:paraId="000004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пров. Шкільний в м. Сквира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23</w:t>
            </w:r>
          </w:p>
        </w:tc>
        <w:tc>
          <w:tcPr>
            <w:shd w:fill="ffffff" w:val="clear"/>
          </w:tcPr>
          <w:p w:rsidR="00000000" w:rsidDel="00000000" w:rsidP="00000000" w:rsidRDefault="00000000" w:rsidRPr="00000000" w14:paraId="000004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пров. Тараса Шевченка в м. Сквира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24</w:t>
            </w:r>
          </w:p>
        </w:tc>
        <w:tc>
          <w:tcPr>
            <w:shd w:fill="ffffff" w:val="clear"/>
          </w:tcPr>
          <w:p w:rsidR="00000000" w:rsidDel="00000000" w:rsidP="00000000" w:rsidRDefault="00000000" w:rsidRPr="00000000" w14:paraId="000004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 Михайла Гордовенка в м. Сквира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25</w:t>
            </w:r>
          </w:p>
        </w:tc>
        <w:tc>
          <w:tcPr>
            <w:shd w:fill="ffffff" w:val="clear"/>
          </w:tcPr>
          <w:p w:rsidR="00000000" w:rsidDel="00000000" w:rsidP="00000000" w:rsidRDefault="00000000" w:rsidRPr="00000000" w14:paraId="000004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Кпітальний ремонт дорожнього покриття по вул. Чумацька в м. Сквира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26</w:t>
            </w:r>
          </w:p>
        </w:tc>
        <w:tc>
          <w:tcPr>
            <w:shd w:fill="ffffff" w:val="clear"/>
          </w:tcPr>
          <w:p w:rsidR="00000000" w:rsidDel="00000000" w:rsidP="00000000" w:rsidRDefault="00000000" w:rsidRPr="00000000" w14:paraId="000004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пров. Лівобережний в м. Сквира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27</w:t>
            </w:r>
          </w:p>
        </w:tc>
        <w:tc>
          <w:tcPr>
            <w:shd w:fill="ffffff" w:val="clear"/>
          </w:tcPr>
          <w:p w:rsidR="00000000" w:rsidDel="00000000" w:rsidP="00000000" w:rsidRDefault="00000000" w:rsidRPr="00000000" w14:paraId="000004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 Заріччя в с. Антонів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28</w:t>
            </w:r>
          </w:p>
        </w:tc>
        <w:tc>
          <w:tcPr>
            <w:shd w:fill="ffffff" w:val="clear"/>
          </w:tcPr>
          <w:p w:rsidR="00000000" w:rsidDel="00000000" w:rsidP="00000000" w:rsidRDefault="00000000" w:rsidRPr="00000000" w14:paraId="000004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 Травневав с. Руда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29</w:t>
            </w:r>
          </w:p>
        </w:tc>
        <w:tc>
          <w:tcPr>
            <w:shd w:fill="ffffff" w:val="clear"/>
          </w:tcPr>
          <w:p w:rsidR="00000000" w:rsidDel="00000000" w:rsidP="00000000" w:rsidRDefault="00000000" w:rsidRPr="00000000" w14:paraId="000004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 Миру с. Тхорівка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30</w:t>
            </w:r>
          </w:p>
        </w:tc>
        <w:tc>
          <w:tcPr>
            <w:shd w:fill="ffffff" w:val="clear"/>
          </w:tcPr>
          <w:p w:rsidR="00000000" w:rsidDel="00000000" w:rsidP="00000000" w:rsidRDefault="00000000" w:rsidRPr="00000000" w14:paraId="000004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 Лесі Українки с. Селезенівка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31</w:t>
            </w:r>
          </w:p>
        </w:tc>
        <w:tc>
          <w:tcPr>
            <w:shd w:fill="ffffff" w:val="clear"/>
          </w:tcPr>
          <w:p w:rsidR="00000000" w:rsidDel="00000000" w:rsidP="00000000" w:rsidRDefault="00000000" w:rsidRPr="00000000" w14:paraId="000004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Реконструкція котельні КНП СМР Сквирська центральна міська лікарня за адресою: вул. Київська, 12, м. Сквира Білоцерківського району Київська область</w:t>
            </w:r>
          </w:p>
        </w:tc>
      </w:tr>
      <w:tr>
        <w:trPr>
          <w:cantSplit w:val="0"/>
          <w:trHeight w:val="77" w:hRule="atLeast"/>
          <w:tblHeader w:val="0"/>
        </w:trPr>
        <w:tc>
          <w:tcPr>
            <w:shd w:fill="auto" w:val="clear"/>
          </w:tcPr>
          <w:p w:rsidR="00000000" w:rsidDel="00000000" w:rsidP="00000000" w:rsidRDefault="00000000" w:rsidRPr="00000000" w14:paraId="000004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32</w:t>
            </w:r>
          </w:p>
        </w:tc>
        <w:tc>
          <w:tcPr>
            <w:shd w:fill="ffffff" w:val="clear"/>
          </w:tcPr>
          <w:p w:rsidR="00000000" w:rsidDel="00000000" w:rsidP="00000000" w:rsidRDefault="00000000" w:rsidRPr="00000000" w14:paraId="000004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Реконструкція з виготовленням ПКД діючого погріба Пустоварівського НВК за адресою с. Пустоварівка, вул. Молодіжна, 1 Білоцерківський район Київська область</w:t>
            </w:r>
          </w:p>
        </w:tc>
      </w:tr>
      <w:tr>
        <w:trPr>
          <w:cantSplit w:val="0"/>
          <w:trHeight w:val="77" w:hRule="atLeast"/>
          <w:tblHeader w:val="0"/>
        </w:trPr>
        <w:tc>
          <w:tcPr>
            <w:shd w:fill="auto" w:val="clear"/>
          </w:tcPr>
          <w:p w:rsidR="00000000" w:rsidDel="00000000" w:rsidP="00000000" w:rsidRDefault="00000000" w:rsidRPr="00000000" w14:paraId="000004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33</w:t>
            </w:r>
          </w:p>
        </w:tc>
        <w:tc>
          <w:tcPr>
            <w:shd w:fill="ffffff" w:val="clear"/>
          </w:tcPr>
          <w:p w:rsidR="00000000" w:rsidDel="00000000" w:rsidP="00000000" w:rsidRDefault="00000000" w:rsidRPr="00000000" w14:paraId="000004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Заходи по відновленню і підтримці сприятливого гідрологічного режиму та санітарного стану р. Сквирка, з метою захисту від підтоплення центральної частини від вул. Тараса Шевченка до вул. Затишна в м. Сквира Білоцерківського району Київської області – реконструкція.</w:t>
            </w:r>
          </w:p>
        </w:tc>
      </w:tr>
      <w:tr>
        <w:trPr>
          <w:cantSplit w:val="0"/>
          <w:trHeight w:val="77" w:hRule="atLeast"/>
          <w:tblHeader w:val="0"/>
        </w:trPr>
        <w:tc>
          <w:tcPr>
            <w:shd w:fill="auto" w:val="clear"/>
          </w:tcPr>
          <w:p w:rsidR="00000000" w:rsidDel="00000000" w:rsidP="00000000" w:rsidRDefault="00000000" w:rsidRPr="00000000" w14:paraId="000004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34</w:t>
            </w:r>
          </w:p>
        </w:tc>
        <w:tc>
          <w:tcPr>
            <w:shd w:fill="ffffff" w:val="clear"/>
          </w:tcPr>
          <w:p w:rsidR="00000000" w:rsidDel="00000000" w:rsidP="00000000" w:rsidRDefault="00000000" w:rsidRPr="00000000" w14:paraId="000004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Будівництво підвідного газопроводу до сіл Рогізна, Краснянка та Дунайка</w:t>
            </w:r>
          </w:p>
        </w:tc>
      </w:tr>
    </w:tbl>
    <w:p w:rsidR="00000000" w:rsidDel="00000000" w:rsidP="00000000" w:rsidRDefault="00000000" w:rsidRPr="00000000" w14:paraId="000004BE">
      <w:pPr>
        <w:widowControl w:val="1"/>
        <w:pBdr>
          <w:top w:space="0" w:sz="0" w:val="nil"/>
          <w:left w:space="0" w:sz="0" w:val="nil"/>
          <w:bottom w:space="0" w:sz="0" w:val="nil"/>
          <w:right w:space="0" w:sz="0" w:val="nil"/>
          <w:between w:space="0" w:sz="0" w:val="nil"/>
        </w:pBdr>
        <w:spacing w:before="0" w:lineRule="auto"/>
        <w:ind w:left="1" w:hanging="3"/>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C0">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C1">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C2">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C3">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C4">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C5">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C6">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C7">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C8">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C9">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CA">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CB">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CC">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CD">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CE">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CF">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Додаток 3 до Програми</w:t>
      </w:r>
      <w:r w:rsidDel="00000000" w:rsidR="00000000" w:rsidRPr="00000000">
        <w:rPr>
          <w:rtl w:val="0"/>
        </w:rPr>
      </w:r>
    </w:p>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Перелік об’єктів, які плануються до реалізації за кошти Громадського бюджету</w:t>
      </w:r>
    </w:p>
    <w:tbl>
      <w:tblPr>
        <w:tblStyle w:val="Table6"/>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6"/>
        <w:gridCol w:w="8647"/>
        <w:tblGridChange w:id="0">
          <w:tblGrid>
            <w:gridCol w:w="846"/>
            <w:gridCol w:w="8647"/>
          </w:tblGrid>
        </w:tblGridChange>
      </w:tblGrid>
      <w:tr>
        <w:trPr>
          <w:cantSplit w:val="0"/>
          <w:tblHeader w:val="0"/>
        </w:trPr>
        <w:tc>
          <w:tcPr>
            <w:vAlign w:val="center"/>
          </w:tcPr>
          <w:p w:rsidR="00000000" w:rsidDel="00000000" w:rsidP="00000000" w:rsidRDefault="00000000" w:rsidRPr="00000000" w14:paraId="000004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з/п</w:t>
            </w:r>
            <w:r w:rsidDel="00000000" w:rsidR="00000000" w:rsidRPr="00000000">
              <w:rPr>
                <w:rtl w:val="0"/>
              </w:rPr>
            </w:r>
          </w:p>
        </w:tc>
        <w:tc>
          <w:tcPr>
            <w:vAlign w:val="center"/>
          </w:tcPr>
          <w:p w:rsidR="00000000" w:rsidDel="00000000" w:rsidP="00000000" w:rsidRDefault="00000000" w:rsidRPr="00000000" w14:paraId="000004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Перелік об'єктів</w:t>
            </w:r>
            <w:r w:rsidDel="00000000" w:rsidR="00000000" w:rsidRPr="00000000">
              <w:rPr>
                <w:rtl w:val="0"/>
              </w:rPr>
            </w:r>
          </w:p>
        </w:tc>
      </w:tr>
      <w:tr>
        <w:trPr>
          <w:cantSplit w:val="0"/>
          <w:tblHeader w:val="0"/>
        </w:trPr>
        <w:tc>
          <w:tcPr/>
          <w:p w:rsidR="00000000" w:rsidDel="00000000" w:rsidP="00000000" w:rsidRDefault="00000000" w:rsidRPr="00000000" w14:paraId="000004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4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Проєкт «Щасливі діти – щаслива держава», </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09001, Київська область, м. Сквира, вул. Соборна, 32, Сквирський академічний ліцей інформаційних технологій «Перспектива» Сквирської міської ради Київської області. Кадастровий № 3224010100:01:057:0066.</w:t>
            </w:r>
            <w:r w:rsidDel="00000000" w:rsidR="00000000" w:rsidRPr="00000000">
              <w:rPr>
                <w:rtl w:val="0"/>
              </w:rPr>
            </w:r>
          </w:p>
        </w:tc>
      </w:tr>
      <w:tr>
        <w:trPr>
          <w:cantSplit w:val="0"/>
          <w:tblHeader w:val="0"/>
        </w:trPr>
        <w:tc>
          <w:tcPr/>
          <w:p w:rsidR="00000000" w:rsidDel="00000000" w:rsidP="00000000" w:rsidRDefault="00000000" w:rsidRPr="00000000" w14:paraId="000004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4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Проєкт «Безпека на дорозі – безпека життя», </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09001, Київська область, м. Сквира, вул. Соборна,32. Сквирський академічний ліцей інформаційних технологій "Перспектива" Сквирської міської ради Київської області. Кадастровий номер 3224010100:01:057:0066</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4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4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Проєкт «Зелена школа», 09001, Київська область, м. Сквира провулок Каштановий, 2, територія </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Сквирського академічного ліцею №2. Кадастровий номер 3224010100:01:051:0031</w:t>
            </w:r>
            <w:r w:rsidDel="00000000" w:rsidR="00000000" w:rsidRPr="00000000">
              <w:rPr>
                <w:rtl w:val="0"/>
              </w:rPr>
            </w:r>
          </w:p>
        </w:tc>
      </w:tr>
      <w:tr>
        <w:trPr>
          <w:cantSplit w:val="0"/>
          <w:tblHeader w:val="0"/>
        </w:trPr>
        <w:tc>
          <w:tcPr/>
          <w:p w:rsidR="00000000" w:rsidDel="00000000" w:rsidP="00000000" w:rsidRDefault="00000000" w:rsidRPr="00000000" w14:paraId="000004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4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Проєкт «Нове будівництво (буріння) водозабірної свердловини для водопостачання бювету в селі Кривошиїнці Білоцерківського району Київської області», 09013, </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Київська область Білоцерківський район с.Кривошиїнці вулиця Сергія Пекліна.</w:t>
            </w:r>
            <w:r w:rsidDel="00000000" w:rsidR="00000000" w:rsidRPr="00000000">
              <w:rPr>
                <w:rtl w:val="0"/>
              </w:rPr>
            </w:r>
          </w:p>
        </w:tc>
      </w:tr>
      <w:tr>
        <w:trPr>
          <w:cantSplit w:val="0"/>
          <w:tblHeader w:val="0"/>
        </w:trPr>
        <w:tc>
          <w:tcPr/>
          <w:p w:rsidR="00000000" w:rsidDel="00000000" w:rsidP="00000000" w:rsidRDefault="00000000" w:rsidRPr="00000000" w14:paraId="000004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4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Проєкт «Влаштування спортивного майданчика з вуличними тренажерами у селі Миньківці Білоцерківського району Київської області», 09012, </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Київська область Білоцерківський район с. Миньківці вулиця Квітнева.</w:t>
            </w:r>
            <w:r w:rsidDel="00000000" w:rsidR="00000000" w:rsidRPr="00000000">
              <w:rPr>
                <w:rtl w:val="0"/>
              </w:rPr>
            </w:r>
          </w:p>
        </w:tc>
      </w:tr>
    </w:tbl>
    <w:p w:rsidR="00000000" w:rsidDel="00000000" w:rsidP="00000000" w:rsidRDefault="00000000" w:rsidRPr="00000000" w14:paraId="000004DE">
      <w:pPr>
        <w:jc w:val="center"/>
        <w:rPr>
          <w:b w:val="1"/>
          <w:sz w:val="28"/>
          <w:szCs w:val="28"/>
        </w:rPr>
      </w:pPr>
      <w:r w:rsidDel="00000000" w:rsidR="00000000" w:rsidRPr="00000000">
        <w:rPr>
          <w:rtl w:val="0"/>
        </w:rPr>
      </w:r>
    </w:p>
    <w:p w:rsidR="00000000" w:rsidDel="00000000" w:rsidP="00000000" w:rsidRDefault="00000000" w:rsidRPr="00000000" w14:paraId="000004DF">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0">
      <w:pPr>
        <w:widowControl w:val="1"/>
        <w:pBdr>
          <w:top w:space="0" w:sz="0" w:val="nil"/>
          <w:left w:space="0" w:sz="0" w:val="nil"/>
          <w:bottom w:space="0" w:sz="0" w:val="nil"/>
          <w:right w:space="0" w:sz="0" w:val="nil"/>
          <w:between w:space="0" w:sz="0" w:val="nil"/>
        </w:pBdr>
        <w:spacing w:before="0" w:lineRule="auto"/>
        <w:ind w:left="1" w:hanging="3"/>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1">
      <w:pPr>
        <w:widowControl w:val="1"/>
        <w:pBdr>
          <w:top w:space="0" w:sz="0" w:val="nil"/>
          <w:left w:space="0" w:sz="0" w:val="nil"/>
          <w:bottom w:space="0" w:sz="0" w:val="nil"/>
          <w:right w:space="0" w:sz="0" w:val="nil"/>
          <w:between w:space="0" w:sz="0" w:val="nil"/>
        </w:pBdr>
        <w:spacing w:before="0" w:lineRule="auto"/>
        <w:ind w:left="1" w:right="-3428" w:hanging="3"/>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Начальник відділу економічно-інвестиційної</w:t>
      </w:r>
      <w:r w:rsidDel="00000000" w:rsidR="00000000" w:rsidRPr="00000000">
        <w:rPr>
          <w:rtl w:val="0"/>
        </w:rPr>
      </w:r>
    </w:p>
    <w:p w:rsidR="00000000" w:rsidDel="00000000" w:rsidP="00000000" w:rsidRDefault="00000000" w:rsidRPr="00000000" w14:paraId="000004E2">
      <w:pPr>
        <w:widowControl w:val="1"/>
        <w:pBdr>
          <w:top w:space="0" w:sz="0" w:val="nil"/>
          <w:left w:space="0" w:sz="0" w:val="nil"/>
          <w:bottom w:space="0" w:sz="0" w:val="nil"/>
          <w:right w:space="0" w:sz="0" w:val="nil"/>
          <w:between w:space="0" w:sz="0" w:val="nil"/>
        </w:pBdr>
        <w:spacing w:before="0" w:lineRule="auto"/>
        <w:ind w:left="1" w:right="-3428" w:hanging="3"/>
        <w:rPr>
          <w:rFonts w:ascii="Times New Roman" w:cs="Times New Roman" w:eastAsia="Times New Roman" w:hAnsi="Times New Roman"/>
        </w:rPr>
      </w:pPr>
      <w:bookmarkStart w:colFirst="0" w:colLast="0" w:name="_heading=h.206ipza" w:id="61"/>
      <w:bookmarkEnd w:id="61"/>
      <w:r w:rsidDel="00000000" w:rsidR="00000000" w:rsidRPr="00000000">
        <w:rPr>
          <w:rFonts w:ascii="Times New Roman" w:cs="Times New Roman" w:eastAsia="Times New Roman" w:hAnsi="Times New Roman"/>
          <w:b w:val="1"/>
          <w:sz w:val="28"/>
          <w:szCs w:val="28"/>
          <w:rtl w:val="0"/>
        </w:rPr>
        <w:t xml:space="preserve">діяльності та агропромислового розвитку                          Оксана СУСЛОВА</w:t>
      </w:r>
      <w:r w:rsidDel="00000000" w:rsidR="00000000" w:rsidRPr="00000000">
        <w:rPr>
          <w:rtl w:val="0"/>
        </w:rPr>
      </w:r>
    </w:p>
    <w:sectPr>
      <w:headerReference r:id="rId7" w:type="default"/>
      <w:headerReference r:id="rId8" w:type="even"/>
      <w:pgSz w:h="16838" w:w="11906" w:orient="portrait"/>
      <w:pgMar w:bottom="851" w:top="1134" w:left="1701" w:right="567"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mbria"/>
  <w:font w:name="Georgia"/>
  <w:font w:name="Calibri"/>
  <w:font w:name="Courier New"/>
  <w:font w:name="Antiqua"/>
  <w:font w:name="Noto Sans Symbols">
    <w:embedRegular w:fontKey="{00000000-0000-0000-0000-000000000000}" r:id="rId1" w:subsetted="0"/>
    <w:embedBold w:fontKey="{00000000-0000-0000-0000-000000000000}" r:id="rId2" w:subsetted="0"/>
  </w:font>
  <w:font w:name="Liberation Serif"/>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E3">
    <w:pPr>
      <w:widowControl w:val="1"/>
      <w:pBdr>
        <w:top w:space="0" w:sz="0" w:val="nil"/>
        <w:left w:space="0" w:sz="0" w:val="nil"/>
        <w:bottom w:space="0" w:sz="0" w:val="nil"/>
        <w:right w:space="0" w:sz="0" w:val="nil"/>
        <w:between w:space="0" w:sz="0" w:val="nil"/>
      </w:pBdr>
      <w:tabs>
        <w:tab w:val="center" w:leader="none" w:pos="4677"/>
        <w:tab w:val="right" w:leader="none" w:pos="9355"/>
      </w:tabs>
      <w:spacing w:before="0" w:lineRule="auto"/>
      <w:ind w:left="1" w:hanging="3"/>
      <w:jc w:val="center"/>
      <w:rPr>
        <w:rFonts w:ascii="Antiqua" w:cs="Antiqua" w:eastAsia="Antiqua" w:hAnsi="Antiqua"/>
        <w:sz w:val="28"/>
        <w:szCs w:val="28"/>
      </w:rPr>
    </w:pPr>
    <w:r w:rsidDel="00000000" w:rsidR="00000000" w:rsidRPr="00000000">
      <w:rPr>
        <w:rFonts w:ascii="Antiqua" w:cs="Antiqua" w:eastAsia="Antiqua" w:hAnsi="Antiqua"/>
        <w:sz w:val="28"/>
        <w:szCs w:val="2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E4">
    <w:pPr>
      <w:widowControl w:val="1"/>
      <w:pBdr>
        <w:top w:space="0" w:sz="0" w:val="nil"/>
        <w:left w:space="0" w:sz="0" w:val="nil"/>
        <w:bottom w:space="0" w:sz="0" w:val="nil"/>
        <w:right w:space="0" w:sz="0" w:val="nil"/>
        <w:between w:space="0" w:sz="0" w:val="nil"/>
      </w:pBdr>
      <w:tabs>
        <w:tab w:val="center" w:leader="none" w:pos="4677"/>
        <w:tab w:val="right" w:leader="none" w:pos="9355"/>
      </w:tabs>
      <w:spacing w:before="0" w:lineRule="auto"/>
      <w:ind w:left="1" w:hanging="3"/>
      <w:rPr>
        <w:rFonts w:ascii="Antiqua" w:cs="Antiqua" w:eastAsia="Antiqua" w:hAnsi="Antiqua"/>
        <w:sz w:val="28"/>
        <w:szCs w:val="28"/>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E5">
    <w:pPr>
      <w:widowControl w:val="1"/>
      <w:pBdr>
        <w:top w:space="0" w:sz="0" w:val="nil"/>
        <w:left w:space="0" w:sz="0" w:val="nil"/>
        <w:bottom w:space="0" w:sz="0" w:val="nil"/>
        <w:right w:space="0" w:sz="0" w:val="nil"/>
        <w:between w:space="0" w:sz="0" w:val="nil"/>
      </w:pBdr>
      <w:tabs>
        <w:tab w:val="center" w:leader="none" w:pos="4677"/>
        <w:tab w:val="right" w:leader="none" w:pos="9355"/>
      </w:tabs>
      <w:spacing w:before="0" w:lineRule="auto"/>
      <w:ind w:left="1" w:hanging="3"/>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E6">
    <w:pPr>
      <w:widowControl w:val="1"/>
      <w:pBdr>
        <w:top w:space="0" w:sz="0" w:val="nil"/>
        <w:left w:space="0" w:sz="0" w:val="nil"/>
        <w:bottom w:space="0" w:sz="0" w:val="nil"/>
        <w:right w:space="0" w:sz="0" w:val="nil"/>
        <w:between w:space="0" w:sz="0" w:val="nil"/>
      </w:pBdr>
      <w:tabs>
        <w:tab w:val="center" w:leader="none" w:pos="4677"/>
        <w:tab w:val="right" w:leader="none" w:pos="9355"/>
      </w:tabs>
      <w:spacing w:before="0" w:lineRule="auto"/>
      <w:ind w:left="1" w:hanging="3"/>
      <w:rPr>
        <w:rFonts w:ascii="Antiqua" w:cs="Antiqua" w:eastAsia="Antiqua" w:hAnsi="Antiqua"/>
        <w:sz w:val="28"/>
        <w:szCs w:val="28"/>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2">
    <w:lvl w:ilvl="0">
      <w:start w:val="1"/>
      <w:numFmt w:val="bullet"/>
      <w:lvlText w:val="❖"/>
      <w:lvlJc w:val="left"/>
      <w:pPr>
        <w:ind w:left="1287" w:hanging="360.0000000000002"/>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3">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4">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5">
    <w:lvl w:ilvl="0">
      <w:start w:val="1"/>
      <w:numFmt w:val="bullet"/>
      <w:lvlText w:val="❖"/>
      <w:lvlJc w:val="left"/>
      <w:pPr>
        <w:ind w:left="1287" w:hanging="360.0000000000002"/>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6">
    <w:lvl w:ilvl="0">
      <w:start w:val="1"/>
      <w:numFmt w:val="bullet"/>
      <w:lvlText w:val="❖"/>
      <w:lvlJc w:val="left"/>
      <w:pPr>
        <w:ind w:left="1287" w:hanging="360.0000000000002"/>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7">
    <w:lvl w:ilvl="0">
      <w:start w:val="1"/>
      <w:numFmt w:val="bullet"/>
      <w:lvlText w:val="❖"/>
      <w:lvlJc w:val="left"/>
      <w:pPr>
        <w:ind w:left="718" w:hanging="360"/>
      </w:pPr>
      <w:rPr>
        <w:rFonts w:ascii="Noto Sans Symbols" w:cs="Noto Sans Symbols" w:eastAsia="Noto Sans Symbols" w:hAnsi="Noto Sans Symbols"/>
        <w:sz w:val="28"/>
        <w:szCs w:val="28"/>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8">
    <w:lvl w:ilvl="0">
      <w:start w:val="3"/>
      <w:numFmt w:val="bullet"/>
      <w:lvlText w:val="-"/>
      <w:lvlJc w:val="left"/>
      <w:pPr>
        <w:ind w:left="1429" w:hanging="360"/>
      </w:pPr>
      <w:rPr>
        <w:rFonts w:ascii="Times New Roman" w:cs="Times New Roman" w:eastAsia="Times New Roman" w:hAnsi="Times New Roman"/>
        <w:vertAlign w:val="baseline"/>
      </w:rPr>
    </w:lvl>
    <w:lvl w:ilvl="1">
      <w:start w:val="1"/>
      <w:numFmt w:val="bullet"/>
      <w:lvlText w:val="o"/>
      <w:lvlJc w:val="left"/>
      <w:pPr>
        <w:ind w:left="2149" w:hanging="360"/>
      </w:pPr>
      <w:rPr>
        <w:rFonts w:ascii="Courier New" w:cs="Courier New" w:eastAsia="Courier New" w:hAnsi="Courier New"/>
        <w:vertAlign w:val="baseline"/>
      </w:rPr>
    </w:lvl>
    <w:lvl w:ilvl="2">
      <w:start w:val="1"/>
      <w:numFmt w:val="bullet"/>
      <w:lvlText w:val="▪"/>
      <w:lvlJc w:val="left"/>
      <w:pPr>
        <w:ind w:left="2869" w:hanging="360"/>
      </w:pPr>
      <w:rPr>
        <w:rFonts w:ascii="Noto Sans Symbols" w:cs="Noto Sans Symbols" w:eastAsia="Noto Sans Symbols" w:hAnsi="Noto Sans Symbols"/>
        <w:vertAlign w:val="baseline"/>
      </w:rPr>
    </w:lvl>
    <w:lvl w:ilvl="3">
      <w:start w:val="1"/>
      <w:numFmt w:val="bullet"/>
      <w:lvlText w:val="●"/>
      <w:lvlJc w:val="left"/>
      <w:pPr>
        <w:ind w:left="3589" w:hanging="360"/>
      </w:pPr>
      <w:rPr>
        <w:rFonts w:ascii="Noto Sans Symbols" w:cs="Noto Sans Symbols" w:eastAsia="Noto Sans Symbols" w:hAnsi="Noto Sans Symbols"/>
        <w:vertAlign w:val="baseline"/>
      </w:rPr>
    </w:lvl>
    <w:lvl w:ilvl="4">
      <w:start w:val="1"/>
      <w:numFmt w:val="bullet"/>
      <w:lvlText w:val="o"/>
      <w:lvlJc w:val="left"/>
      <w:pPr>
        <w:ind w:left="4309" w:hanging="360"/>
      </w:pPr>
      <w:rPr>
        <w:rFonts w:ascii="Courier New" w:cs="Courier New" w:eastAsia="Courier New" w:hAnsi="Courier New"/>
        <w:vertAlign w:val="baseline"/>
      </w:rPr>
    </w:lvl>
    <w:lvl w:ilvl="5">
      <w:start w:val="1"/>
      <w:numFmt w:val="bullet"/>
      <w:lvlText w:val="▪"/>
      <w:lvlJc w:val="left"/>
      <w:pPr>
        <w:ind w:left="5029" w:hanging="360"/>
      </w:pPr>
      <w:rPr>
        <w:rFonts w:ascii="Noto Sans Symbols" w:cs="Noto Sans Symbols" w:eastAsia="Noto Sans Symbols" w:hAnsi="Noto Sans Symbols"/>
        <w:vertAlign w:val="baseline"/>
      </w:rPr>
    </w:lvl>
    <w:lvl w:ilvl="6">
      <w:start w:val="1"/>
      <w:numFmt w:val="bullet"/>
      <w:lvlText w:val="●"/>
      <w:lvlJc w:val="left"/>
      <w:pPr>
        <w:ind w:left="5749" w:hanging="360"/>
      </w:pPr>
      <w:rPr>
        <w:rFonts w:ascii="Noto Sans Symbols" w:cs="Noto Sans Symbols" w:eastAsia="Noto Sans Symbols" w:hAnsi="Noto Sans Symbols"/>
        <w:vertAlign w:val="baseline"/>
      </w:rPr>
    </w:lvl>
    <w:lvl w:ilvl="7">
      <w:start w:val="1"/>
      <w:numFmt w:val="bullet"/>
      <w:lvlText w:val="o"/>
      <w:lvlJc w:val="left"/>
      <w:pPr>
        <w:ind w:left="6469" w:hanging="360"/>
      </w:pPr>
      <w:rPr>
        <w:rFonts w:ascii="Courier New" w:cs="Courier New" w:eastAsia="Courier New" w:hAnsi="Courier New"/>
        <w:vertAlign w:val="baseline"/>
      </w:rPr>
    </w:lvl>
    <w:lvl w:ilvl="8">
      <w:start w:val="1"/>
      <w:numFmt w:val="bullet"/>
      <w:lvlText w:val="▪"/>
      <w:lvlJc w:val="left"/>
      <w:pPr>
        <w:ind w:left="7189" w:hanging="360"/>
      </w:pPr>
      <w:rPr>
        <w:rFonts w:ascii="Noto Sans Symbols" w:cs="Noto Sans Symbols" w:eastAsia="Noto Sans Symbols" w:hAnsi="Noto Sans Symbols"/>
        <w:vertAlign w:val="baseline"/>
      </w:rPr>
    </w:lvl>
  </w:abstractNum>
  <w:abstractNum w:abstractNumId="9">
    <w:lvl w:ilvl="0">
      <w:start w:val="1"/>
      <w:numFmt w:val="bullet"/>
      <w:lvlText w:val="❖"/>
      <w:lvlJc w:val="left"/>
      <w:pPr>
        <w:ind w:left="1287" w:hanging="360.0000000000002"/>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10">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11">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12">
    <w:lvl w:ilvl="0">
      <w:start w:val="1"/>
      <w:numFmt w:val="bullet"/>
      <w:lvlText w:val="●"/>
      <w:lvlJc w:val="left"/>
      <w:pPr>
        <w:ind w:left="1284" w:hanging="360"/>
      </w:pPr>
      <w:rPr>
        <w:rFonts w:ascii="Noto Sans Symbols" w:cs="Noto Sans Symbols" w:eastAsia="Noto Sans Symbols" w:hAnsi="Noto Sans Symbols"/>
      </w:rPr>
    </w:lvl>
    <w:lvl w:ilvl="1">
      <w:start w:val="1"/>
      <w:numFmt w:val="bullet"/>
      <w:lvlText w:val="o"/>
      <w:lvlJc w:val="left"/>
      <w:pPr>
        <w:ind w:left="2004" w:hanging="360"/>
      </w:pPr>
      <w:rPr>
        <w:rFonts w:ascii="Courier New" w:cs="Courier New" w:eastAsia="Courier New" w:hAnsi="Courier New"/>
      </w:rPr>
    </w:lvl>
    <w:lvl w:ilvl="2">
      <w:start w:val="1"/>
      <w:numFmt w:val="bullet"/>
      <w:lvlText w:val="▪"/>
      <w:lvlJc w:val="left"/>
      <w:pPr>
        <w:ind w:left="2724" w:hanging="360"/>
      </w:pPr>
      <w:rPr>
        <w:rFonts w:ascii="Noto Sans Symbols" w:cs="Noto Sans Symbols" w:eastAsia="Noto Sans Symbols" w:hAnsi="Noto Sans Symbols"/>
      </w:rPr>
    </w:lvl>
    <w:lvl w:ilvl="3">
      <w:start w:val="1"/>
      <w:numFmt w:val="bullet"/>
      <w:lvlText w:val="●"/>
      <w:lvlJc w:val="left"/>
      <w:pPr>
        <w:ind w:left="3444" w:hanging="360"/>
      </w:pPr>
      <w:rPr>
        <w:rFonts w:ascii="Noto Sans Symbols" w:cs="Noto Sans Symbols" w:eastAsia="Noto Sans Symbols" w:hAnsi="Noto Sans Symbols"/>
      </w:rPr>
    </w:lvl>
    <w:lvl w:ilvl="4">
      <w:start w:val="1"/>
      <w:numFmt w:val="bullet"/>
      <w:lvlText w:val="o"/>
      <w:lvlJc w:val="left"/>
      <w:pPr>
        <w:ind w:left="4164" w:hanging="360"/>
      </w:pPr>
      <w:rPr>
        <w:rFonts w:ascii="Courier New" w:cs="Courier New" w:eastAsia="Courier New" w:hAnsi="Courier New"/>
      </w:rPr>
    </w:lvl>
    <w:lvl w:ilvl="5">
      <w:start w:val="1"/>
      <w:numFmt w:val="bullet"/>
      <w:lvlText w:val="▪"/>
      <w:lvlJc w:val="left"/>
      <w:pPr>
        <w:ind w:left="4884" w:hanging="360"/>
      </w:pPr>
      <w:rPr>
        <w:rFonts w:ascii="Noto Sans Symbols" w:cs="Noto Sans Symbols" w:eastAsia="Noto Sans Symbols" w:hAnsi="Noto Sans Symbols"/>
      </w:rPr>
    </w:lvl>
    <w:lvl w:ilvl="6">
      <w:start w:val="1"/>
      <w:numFmt w:val="bullet"/>
      <w:lvlText w:val="●"/>
      <w:lvlJc w:val="left"/>
      <w:pPr>
        <w:ind w:left="5604" w:hanging="360"/>
      </w:pPr>
      <w:rPr>
        <w:rFonts w:ascii="Noto Sans Symbols" w:cs="Noto Sans Symbols" w:eastAsia="Noto Sans Symbols" w:hAnsi="Noto Sans Symbols"/>
      </w:rPr>
    </w:lvl>
    <w:lvl w:ilvl="7">
      <w:start w:val="1"/>
      <w:numFmt w:val="bullet"/>
      <w:lvlText w:val="o"/>
      <w:lvlJc w:val="left"/>
      <w:pPr>
        <w:ind w:left="6324" w:hanging="360"/>
      </w:pPr>
      <w:rPr>
        <w:rFonts w:ascii="Courier New" w:cs="Courier New" w:eastAsia="Courier New" w:hAnsi="Courier New"/>
      </w:rPr>
    </w:lvl>
    <w:lvl w:ilvl="8">
      <w:start w:val="1"/>
      <w:numFmt w:val="bullet"/>
      <w:lvlText w:val="▪"/>
      <w:lvlJc w:val="left"/>
      <w:pPr>
        <w:ind w:left="7044" w:hanging="360"/>
      </w:pPr>
      <w:rPr>
        <w:rFonts w:ascii="Noto Sans Symbols" w:cs="Noto Sans Symbols" w:eastAsia="Noto Sans Symbols" w:hAnsi="Noto Sans Symbols"/>
      </w:rPr>
    </w:lvl>
  </w:abstractNum>
  <w:abstractNum w:abstractNumId="13">
    <w:lvl w:ilvl="0">
      <w:start w:val="1"/>
      <w:numFmt w:val="bullet"/>
      <w:lvlText w:val="❖"/>
      <w:lvlJc w:val="left"/>
      <w:pPr>
        <w:ind w:left="644" w:hanging="359.9999999999999"/>
      </w:pPr>
      <w:rPr>
        <w:rFonts w:ascii="Noto Sans Symbols" w:cs="Noto Sans Symbols" w:eastAsia="Noto Sans Symbols" w:hAnsi="Noto Sans Symbols"/>
        <w:vertAlign w:val="baseline"/>
      </w:rPr>
    </w:lvl>
    <w:lvl w:ilvl="1">
      <w:start w:val="0"/>
      <w:numFmt w:val="bullet"/>
      <w:lvlText w:val="-"/>
      <w:lvlJc w:val="left"/>
      <w:pPr>
        <w:ind w:left="-4231" w:hanging="360"/>
      </w:pPr>
      <w:rPr>
        <w:rFonts w:ascii="Times New Roman" w:cs="Times New Roman" w:eastAsia="Times New Roman" w:hAnsi="Times New Roman"/>
        <w:vertAlign w:val="baseline"/>
      </w:rPr>
    </w:lvl>
    <w:lvl w:ilvl="2">
      <w:start w:val="1"/>
      <w:numFmt w:val="bullet"/>
      <w:lvlText w:val="▪"/>
      <w:lvlJc w:val="left"/>
      <w:pPr>
        <w:ind w:left="-3511" w:hanging="360"/>
      </w:pPr>
      <w:rPr>
        <w:rFonts w:ascii="Noto Sans Symbols" w:cs="Noto Sans Symbols" w:eastAsia="Noto Sans Symbols" w:hAnsi="Noto Sans Symbols"/>
        <w:vertAlign w:val="baseline"/>
      </w:rPr>
    </w:lvl>
    <w:lvl w:ilvl="3">
      <w:start w:val="1"/>
      <w:numFmt w:val="bullet"/>
      <w:lvlText w:val="●"/>
      <w:lvlJc w:val="left"/>
      <w:pPr>
        <w:ind w:left="-2791" w:hanging="360"/>
      </w:pPr>
      <w:rPr>
        <w:rFonts w:ascii="Noto Sans Symbols" w:cs="Noto Sans Symbols" w:eastAsia="Noto Sans Symbols" w:hAnsi="Noto Sans Symbols"/>
        <w:vertAlign w:val="baseline"/>
      </w:rPr>
    </w:lvl>
    <w:lvl w:ilvl="4">
      <w:start w:val="1"/>
      <w:numFmt w:val="bullet"/>
      <w:lvlText w:val="o"/>
      <w:lvlJc w:val="left"/>
      <w:pPr>
        <w:ind w:left="-2071" w:hanging="360"/>
      </w:pPr>
      <w:rPr>
        <w:rFonts w:ascii="Courier New" w:cs="Courier New" w:eastAsia="Courier New" w:hAnsi="Courier New"/>
        <w:vertAlign w:val="baseline"/>
      </w:rPr>
    </w:lvl>
    <w:lvl w:ilvl="5">
      <w:start w:val="1"/>
      <w:numFmt w:val="bullet"/>
      <w:lvlText w:val="▪"/>
      <w:lvlJc w:val="left"/>
      <w:pPr>
        <w:ind w:left="-1351" w:hanging="360"/>
      </w:pPr>
      <w:rPr>
        <w:rFonts w:ascii="Noto Sans Symbols" w:cs="Noto Sans Symbols" w:eastAsia="Noto Sans Symbols" w:hAnsi="Noto Sans Symbols"/>
        <w:vertAlign w:val="baseline"/>
      </w:rPr>
    </w:lvl>
    <w:lvl w:ilvl="6">
      <w:start w:val="1"/>
      <w:numFmt w:val="bullet"/>
      <w:lvlText w:val="●"/>
      <w:lvlJc w:val="left"/>
      <w:pPr>
        <w:ind w:left="-631" w:hanging="360"/>
      </w:pPr>
      <w:rPr>
        <w:rFonts w:ascii="Noto Sans Symbols" w:cs="Noto Sans Symbols" w:eastAsia="Noto Sans Symbols" w:hAnsi="Noto Sans Symbols"/>
        <w:vertAlign w:val="baseline"/>
      </w:rPr>
    </w:lvl>
    <w:lvl w:ilvl="7">
      <w:start w:val="1"/>
      <w:numFmt w:val="bullet"/>
      <w:lvlText w:val="o"/>
      <w:lvlJc w:val="left"/>
      <w:pPr>
        <w:ind w:left="89" w:hanging="360"/>
      </w:pPr>
      <w:rPr>
        <w:rFonts w:ascii="Courier New" w:cs="Courier New" w:eastAsia="Courier New" w:hAnsi="Courier New"/>
        <w:vertAlign w:val="baseline"/>
      </w:rPr>
    </w:lvl>
    <w:lvl w:ilvl="8">
      <w:start w:val="1"/>
      <w:numFmt w:val="bullet"/>
      <w:lvlText w:val="▪"/>
      <w:lvlJc w:val="left"/>
      <w:pPr>
        <w:ind w:left="809" w:hanging="359.9999999999999"/>
      </w:pPr>
      <w:rPr>
        <w:rFonts w:ascii="Noto Sans Symbols" w:cs="Noto Sans Symbols" w:eastAsia="Noto Sans Symbols" w:hAnsi="Noto Sans Symbols"/>
        <w:vertAlign w:val="baseline"/>
      </w:rPr>
    </w:lvl>
  </w:abstractNum>
  <w:abstractNum w:abstractNumId="14">
    <w:lvl w:ilvl="0">
      <w:start w:val="1"/>
      <w:numFmt w:val="bullet"/>
      <w:lvlText w:val="●"/>
      <w:lvlJc w:val="left"/>
      <w:pPr>
        <w:ind w:left="1287" w:hanging="360.0000000000002"/>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15">
    <w:lvl w:ilvl="0">
      <w:start w:val="1"/>
      <w:numFmt w:val="bullet"/>
      <w:lvlText w:val="❖"/>
      <w:lvlJc w:val="left"/>
      <w:pPr>
        <w:ind w:left="502" w:hanging="360"/>
      </w:pPr>
      <w:rPr>
        <w:rFonts w:ascii="Noto Sans Symbols" w:cs="Noto Sans Symbols" w:eastAsia="Noto Sans Symbols" w:hAnsi="Noto Sans Symbols"/>
        <w:vertAlign w:val="baseline"/>
      </w:rPr>
    </w:lvl>
    <w:lvl w:ilvl="1">
      <w:start w:val="1"/>
      <w:numFmt w:val="bullet"/>
      <w:lvlText w:val="o"/>
      <w:lvlJc w:val="left"/>
      <w:pPr>
        <w:ind w:left="1222" w:hanging="360"/>
      </w:pPr>
      <w:rPr>
        <w:rFonts w:ascii="Courier New" w:cs="Courier New" w:eastAsia="Courier New" w:hAnsi="Courier New"/>
        <w:vertAlign w:val="baseline"/>
      </w:rPr>
    </w:lvl>
    <w:lvl w:ilvl="2">
      <w:start w:val="1"/>
      <w:numFmt w:val="bullet"/>
      <w:lvlText w:val="▪"/>
      <w:lvlJc w:val="left"/>
      <w:pPr>
        <w:ind w:left="1942" w:hanging="360"/>
      </w:pPr>
      <w:rPr>
        <w:rFonts w:ascii="Noto Sans Symbols" w:cs="Noto Sans Symbols" w:eastAsia="Noto Sans Symbols" w:hAnsi="Noto Sans Symbols"/>
        <w:vertAlign w:val="baseline"/>
      </w:rPr>
    </w:lvl>
    <w:lvl w:ilvl="3">
      <w:start w:val="1"/>
      <w:numFmt w:val="bullet"/>
      <w:lvlText w:val="●"/>
      <w:lvlJc w:val="left"/>
      <w:pPr>
        <w:ind w:left="2662" w:hanging="360"/>
      </w:pPr>
      <w:rPr>
        <w:rFonts w:ascii="Noto Sans Symbols" w:cs="Noto Sans Symbols" w:eastAsia="Noto Sans Symbols" w:hAnsi="Noto Sans Symbols"/>
        <w:vertAlign w:val="baseline"/>
      </w:rPr>
    </w:lvl>
    <w:lvl w:ilvl="4">
      <w:start w:val="1"/>
      <w:numFmt w:val="bullet"/>
      <w:lvlText w:val="o"/>
      <w:lvlJc w:val="left"/>
      <w:pPr>
        <w:ind w:left="3382" w:hanging="360"/>
      </w:pPr>
      <w:rPr>
        <w:rFonts w:ascii="Courier New" w:cs="Courier New" w:eastAsia="Courier New" w:hAnsi="Courier New"/>
        <w:vertAlign w:val="baseline"/>
      </w:rPr>
    </w:lvl>
    <w:lvl w:ilvl="5">
      <w:start w:val="1"/>
      <w:numFmt w:val="bullet"/>
      <w:lvlText w:val="▪"/>
      <w:lvlJc w:val="left"/>
      <w:pPr>
        <w:ind w:left="4102" w:hanging="360"/>
      </w:pPr>
      <w:rPr>
        <w:rFonts w:ascii="Noto Sans Symbols" w:cs="Noto Sans Symbols" w:eastAsia="Noto Sans Symbols" w:hAnsi="Noto Sans Symbols"/>
        <w:vertAlign w:val="baseline"/>
      </w:rPr>
    </w:lvl>
    <w:lvl w:ilvl="6">
      <w:start w:val="1"/>
      <w:numFmt w:val="bullet"/>
      <w:lvlText w:val="●"/>
      <w:lvlJc w:val="left"/>
      <w:pPr>
        <w:ind w:left="4822" w:hanging="360"/>
      </w:pPr>
      <w:rPr>
        <w:rFonts w:ascii="Noto Sans Symbols" w:cs="Noto Sans Symbols" w:eastAsia="Noto Sans Symbols" w:hAnsi="Noto Sans Symbols"/>
        <w:vertAlign w:val="baseline"/>
      </w:rPr>
    </w:lvl>
    <w:lvl w:ilvl="7">
      <w:start w:val="1"/>
      <w:numFmt w:val="bullet"/>
      <w:lvlText w:val="o"/>
      <w:lvlJc w:val="left"/>
      <w:pPr>
        <w:ind w:left="5542" w:hanging="360"/>
      </w:pPr>
      <w:rPr>
        <w:rFonts w:ascii="Courier New" w:cs="Courier New" w:eastAsia="Courier New" w:hAnsi="Courier New"/>
        <w:vertAlign w:val="baseline"/>
      </w:rPr>
    </w:lvl>
    <w:lvl w:ilvl="8">
      <w:start w:val="1"/>
      <w:numFmt w:val="bullet"/>
      <w:lvlText w:val="▪"/>
      <w:lvlJc w:val="left"/>
      <w:pPr>
        <w:ind w:left="6262" w:hanging="360"/>
      </w:pPr>
      <w:rPr>
        <w:rFonts w:ascii="Noto Sans Symbols" w:cs="Noto Sans Symbols" w:eastAsia="Noto Sans Symbols" w:hAnsi="Noto Sans Symbols"/>
        <w:vertAlign w:val="baseline"/>
      </w:rPr>
    </w:lvl>
  </w:abstractNum>
  <w:abstractNum w:abstractNumId="16">
    <w:lvl w:ilvl="0">
      <w:start w:val="1"/>
      <w:numFmt w:val="bullet"/>
      <w:lvlText w:val="❖"/>
      <w:lvlJc w:val="left"/>
      <w:pPr>
        <w:ind w:left="644" w:hanging="359.9999999999999"/>
      </w:pPr>
      <w:rPr>
        <w:rFonts w:ascii="Noto Sans Symbols" w:cs="Noto Sans Symbols" w:eastAsia="Noto Sans Symbols" w:hAnsi="Noto Sans Symbols"/>
        <w:vertAlign w:val="baseline"/>
      </w:rPr>
    </w:lvl>
    <w:lvl w:ilvl="1">
      <w:start w:val="1"/>
      <w:numFmt w:val="bullet"/>
      <w:lvlText w:val="o"/>
      <w:lvlJc w:val="left"/>
      <w:pPr>
        <w:ind w:left="1364" w:hanging="360"/>
      </w:pPr>
      <w:rPr>
        <w:rFonts w:ascii="Courier New" w:cs="Courier New" w:eastAsia="Courier New" w:hAnsi="Courier New"/>
        <w:vertAlign w:val="baseline"/>
      </w:rPr>
    </w:lvl>
    <w:lvl w:ilvl="2">
      <w:start w:val="1"/>
      <w:numFmt w:val="bullet"/>
      <w:lvlText w:val="▪"/>
      <w:lvlJc w:val="left"/>
      <w:pPr>
        <w:ind w:left="2084" w:hanging="360"/>
      </w:pPr>
      <w:rPr>
        <w:rFonts w:ascii="Noto Sans Symbols" w:cs="Noto Sans Symbols" w:eastAsia="Noto Sans Symbols" w:hAnsi="Noto Sans Symbols"/>
        <w:vertAlign w:val="baseline"/>
      </w:rPr>
    </w:lvl>
    <w:lvl w:ilvl="3">
      <w:start w:val="1"/>
      <w:numFmt w:val="bullet"/>
      <w:lvlText w:val="●"/>
      <w:lvlJc w:val="left"/>
      <w:pPr>
        <w:ind w:left="2804" w:hanging="360"/>
      </w:pPr>
      <w:rPr>
        <w:rFonts w:ascii="Noto Sans Symbols" w:cs="Noto Sans Symbols" w:eastAsia="Noto Sans Symbols" w:hAnsi="Noto Sans Symbols"/>
        <w:vertAlign w:val="baseline"/>
      </w:rPr>
    </w:lvl>
    <w:lvl w:ilvl="4">
      <w:start w:val="1"/>
      <w:numFmt w:val="bullet"/>
      <w:lvlText w:val="o"/>
      <w:lvlJc w:val="left"/>
      <w:pPr>
        <w:ind w:left="3524" w:hanging="360"/>
      </w:pPr>
      <w:rPr>
        <w:rFonts w:ascii="Courier New" w:cs="Courier New" w:eastAsia="Courier New" w:hAnsi="Courier New"/>
        <w:vertAlign w:val="baseline"/>
      </w:rPr>
    </w:lvl>
    <w:lvl w:ilvl="5">
      <w:start w:val="1"/>
      <w:numFmt w:val="bullet"/>
      <w:lvlText w:val="▪"/>
      <w:lvlJc w:val="left"/>
      <w:pPr>
        <w:ind w:left="4244" w:hanging="360"/>
      </w:pPr>
      <w:rPr>
        <w:rFonts w:ascii="Noto Sans Symbols" w:cs="Noto Sans Symbols" w:eastAsia="Noto Sans Symbols" w:hAnsi="Noto Sans Symbols"/>
        <w:vertAlign w:val="baseline"/>
      </w:rPr>
    </w:lvl>
    <w:lvl w:ilvl="6">
      <w:start w:val="1"/>
      <w:numFmt w:val="bullet"/>
      <w:lvlText w:val="●"/>
      <w:lvlJc w:val="left"/>
      <w:pPr>
        <w:ind w:left="4964" w:hanging="360"/>
      </w:pPr>
      <w:rPr>
        <w:rFonts w:ascii="Noto Sans Symbols" w:cs="Noto Sans Symbols" w:eastAsia="Noto Sans Symbols" w:hAnsi="Noto Sans Symbols"/>
        <w:vertAlign w:val="baseline"/>
      </w:rPr>
    </w:lvl>
    <w:lvl w:ilvl="7">
      <w:start w:val="1"/>
      <w:numFmt w:val="bullet"/>
      <w:lvlText w:val="o"/>
      <w:lvlJc w:val="left"/>
      <w:pPr>
        <w:ind w:left="5684" w:hanging="360"/>
      </w:pPr>
      <w:rPr>
        <w:rFonts w:ascii="Courier New" w:cs="Courier New" w:eastAsia="Courier New" w:hAnsi="Courier New"/>
        <w:vertAlign w:val="baseline"/>
      </w:rPr>
    </w:lvl>
    <w:lvl w:ilvl="8">
      <w:start w:val="1"/>
      <w:numFmt w:val="bullet"/>
      <w:lvlText w:val="▪"/>
      <w:lvlJc w:val="left"/>
      <w:pPr>
        <w:ind w:left="6404" w:hanging="360"/>
      </w:pPr>
      <w:rPr>
        <w:rFonts w:ascii="Noto Sans Symbols" w:cs="Noto Sans Symbols" w:eastAsia="Noto Sans Symbols" w:hAnsi="Noto Sans Symbols"/>
        <w:vertAlign w:val="baseline"/>
      </w:rPr>
    </w:lvl>
  </w:abstractNum>
  <w:abstractNum w:abstractNumId="17">
    <w:lvl w:ilvl="0">
      <w:start w:val="1"/>
      <w:numFmt w:val="bullet"/>
      <w:lvlText w:val="❖"/>
      <w:lvlJc w:val="left"/>
      <w:pPr>
        <w:ind w:left="1287" w:hanging="360.0000000000002"/>
      </w:pPr>
      <w:rPr>
        <w:rFonts w:ascii="Noto Sans Symbols" w:cs="Noto Sans Symbols" w:eastAsia="Noto Sans Symbols" w:hAnsi="Noto Sans Symbols"/>
        <w:color w:val="000000"/>
        <w:vertAlign w:val="baseline"/>
      </w:rPr>
    </w:lvl>
    <w:lvl w:ilvl="1">
      <w:start w:val="1"/>
      <w:numFmt w:val="bullet"/>
      <w:lvlText w:val="o"/>
      <w:lvlJc w:val="left"/>
      <w:pPr>
        <w:ind w:left="2007" w:hanging="360"/>
      </w:pPr>
      <w:rPr>
        <w:rFonts w:ascii="Courier New" w:cs="Courier New" w:eastAsia="Courier New" w:hAnsi="Courier New"/>
        <w:vertAlign w:val="baseline"/>
      </w:rPr>
    </w:lvl>
    <w:lvl w:ilvl="2">
      <w:start w:val="1"/>
      <w:numFmt w:val="bullet"/>
      <w:lvlText w:val="▪"/>
      <w:lvlJc w:val="left"/>
      <w:pPr>
        <w:ind w:left="2727" w:hanging="360"/>
      </w:pPr>
      <w:rPr>
        <w:rFonts w:ascii="Noto Sans Symbols" w:cs="Noto Sans Symbols" w:eastAsia="Noto Sans Symbols" w:hAnsi="Noto Sans Symbols"/>
        <w:vertAlign w:val="baseline"/>
      </w:rPr>
    </w:lvl>
    <w:lvl w:ilvl="3">
      <w:start w:val="1"/>
      <w:numFmt w:val="bullet"/>
      <w:lvlText w:val="●"/>
      <w:lvlJc w:val="left"/>
      <w:pPr>
        <w:ind w:left="3447" w:hanging="360"/>
      </w:pPr>
      <w:rPr>
        <w:rFonts w:ascii="Noto Sans Symbols" w:cs="Noto Sans Symbols" w:eastAsia="Noto Sans Symbols" w:hAnsi="Noto Sans Symbols"/>
        <w:vertAlign w:val="baseline"/>
      </w:rPr>
    </w:lvl>
    <w:lvl w:ilvl="4">
      <w:start w:val="1"/>
      <w:numFmt w:val="bullet"/>
      <w:lvlText w:val="o"/>
      <w:lvlJc w:val="left"/>
      <w:pPr>
        <w:ind w:left="4167" w:hanging="360"/>
      </w:pPr>
      <w:rPr>
        <w:rFonts w:ascii="Courier New" w:cs="Courier New" w:eastAsia="Courier New" w:hAnsi="Courier New"/>
        <w:vertAlign w:val="baseline"/>
      </w:rPr>
    </w:lvl>
    <w:lvl w:ilvl="5">
      <w:start w:val="1"/>
      <w:numFmt w:val="bullet"/>
      <w:lvlText w:val="▪"/>
      <w:lvlJc w:val="left"/>
      <w:pPr>
        <w:ind w:left="4887" w:hanging="360"/>
      </w:pPr>
      <w:rPr>
        <w:rFonts w:ascii="Noto Sans Symbols" w:cs="Noto Sans Symbols" w:eastAsia="Noto Sans Symbols" w:hAnsi="Noto Sans Symbols"/>
        <w:vertAlign w:val="baseline"/>
      </w:rPr>
    </w:lvl>
    <w:lvl w:ilvl="6">
      <w:start w:val="1"/>
      <w:numFmt w:val="bullet"/>
      <w:lvlText w:val="●"/>
      <w:lvlJc w:val="left"/>
      <w:pPr>
        <w:ind w:left="5607" w:hanging="360"/>
      </w:pPr>
      <w:rPr>
        <w:rFonts w:ascii="Noto Sans Symbols" w:cs="Noto Sans Symbols" w:eastAsia="Noto Sans Symbols" w:hAnsi="Noto Sans Symbols"/>
        <w:vertAlign w:val="baseline"/>
      </w:rPr>
    </w:lvl>
    <w:lvl w:ilvl="7">
      <w:start w:val="1"/>
      <w:numFmt w:val="bullet"/>
      <w:lvlText w:val="o"/>
      <w:lvlJc w:val="left"/>
      <w:pPr>
        <w:ind w:left="6327" w:hanging="360"/>
      </w:pPr>
      <w:rPr>
        <w:rFonts w:ascii="Courier New" w:cs="Courier New" w:eastAsia="Courier New" w:hAnsi="Courier New"/>
        <w:vertAlign w:val="baseline"/>
      </w:rPr>
    </w:lvl>
    <w:lvl w:ilvl="8">
      <w:start w:val="1"/>
      <w:numFmt w:val="bullet"/>
      <w:lvlText w:val="▪"/>
      <w:lvlJc w:val="left"/>
      <w:pPr>
        <w:ind w:left="7047" w:hanging="360"/>
      </w:pPr>
      <w:rPr>
        <w:rFonts w:ascii="Noto Sans Symbols" w:cs="Noto Sans Symbols" w:eastAsia="Noto Sans Symbols" w:hAnsi="Noto Sans Symbols"/>
        <w:vertAlign w:val="baseline"/>
      </w:rPr>
    </w:lvl>
  </w:abstractNum>
  <w:abstractNum w:abstractNumId="18">
    <w:lvl w:ilvl="0">
      <w:start w:val="1"/>
      <w:numFmt w:val="bullet"/>
      <w:lvlText w:val="✔"/>
      <w:lvlJc w:val="left"/>
      <w:pPr>
        <w:ind w:left="1287" w:hanging="360.0000000000002"/>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19">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20">
    <w:lvl w:ilvl="0">
      <w:start w:val="1"/>
      <w:numFmt w:val="bullet"/>
      <w:lvlText w:val="✔"/>
      <w:lvlJc w:val="left"/>
      <w:pPr>
        <w:ind w:left="1287" w:hanging="360.0000000000002"/>
      </w:pPr>
      <w:rPr>
        <w:rFonts w:ascii="Noto Sans Symbols" w:cs="Noto Sans Symbols" w:eastAsia="Noto Sans Symbols" w:hAnsi="Noto Sans Symbols"/>
      </w:rPr>
    </w:lvl>
    <w:lvl w:ilvl="1">
      <w:start w:val="1"/>
      <w:numFmt w:val="bullet"/>
      <w:lvlText w:val="✔"/>
      <w:lvlJc w:val="left"/>
      <w:pPr>
        <w:ind w:left="2007" w:hanging="360"/>
      </w:pPr>
      <w:rPr>
        <w:rFonts w:ascii="Noto Sans Symbols" w:cs="Noto Sans Symbols" w:eastAsia="Noto Sans Symbols" w:hAnsi="Noto Sans Symbols"/>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21">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22">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23">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4">
    <w:lvl w:ilvl="0">
      <w:start w:val="1"/>
      <w:numFmt w:val="bullet"/>
      <w:lvlText w:val="✔"/>
      <w:lvlJc w:val="left"/>
      <w:pPr>
        <w:ind w:left="1287" w:hanging="360.0000000000002"/>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25">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6">
    <w:lvl w:ilvl="0">
      <w:start w:val="1"/>
      <w:numFmt w:val="bullet"/>
      <w:lvlText w:val="✔"/>
      <w:lvlJc w:val="left"/>
      <w:pPr>
        <w:ind w:left="1287" w:hanging="360.0000000000002"/>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2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07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9">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30">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31">
    <w:lvl w:ilvl="0">
      <w:start w:val="1"/>
      <w:numFmt w:val="bullet"/>
      <w:lvlText w:val="❖"/>
      <w:lvlJc w:val="left"/>
      <w:pPr>
        <w:ind w:left="1070" w:hanging="360"/>
      </w:pPr>
      <w:rPr>
        <w:rFonts w:ascii="Noto Sans Symbols" w:cs="Noto Sans Symbols" w:eastAsia="Noto Sans Symbols" w:hAnsi="Noto Sans Symbols"/>
        <w:vertAlign w:val="baseline"/>
      </w:rPr>
    </w:lvl>
    <w:lvl w:ilvl="1">
      <w:start w:val="1"/>
      <w:numFmt w:val="bullet"/>
      <w:lvlText w:val="o"/>
      <w:lvlJc w:val="left"/>
      <w:pPr>
        <w:ind w:left="2149" w:hanging="360"/>
      </w:pPr>
      <w:rPr>
        <w:rFonts w:ascii="Courier New" w:cs="Courier New" w:eastAsia="Courier New" w:hAnsi="Courier New"/>
        <w:vertAlign w:val="baseline"/>
      </w:rPr>
    </w:lvl>
    <w:lvl w:ilvl="2">
      <w:start w:val="1"/>
      <w:numFmt w:val="bullet"/>
      <w:lvlText w:val="▪"/>
      <w:lvlJc w:val="left"/>
      <w:pPr>
        <w:ind w:left="2869" w:hanging="360"/>
      </w:pPr>
      <w:rPr>
        <w:rFonts w:ascii="Noto Sans Symbols" w:cs="Noto Sans Symbols" w:eastAsia="Noto Sans Symbols" w:hAnsi="Noto Sans Symbols"/>
        <w:vertAlign w:val="baseline"/>
      </w:rPr>
    </w:lvl>
    <w:lvl w:ilvl="3">
      <w:start w:val="1"/>
      <w:numFmt w:val="bullet"/>
      <w:lvlText w:val="●"/>
      <w:lvlJc w:val="left"/>
      <w:pPr>
        <w:ind w:left="3589" w:hanging="360"/>
      </w:pPr>
      <w:rPr>
        <w:rFonts w:ascii="Noto Sans Symbols" w:cs="Noto Sans Symbols" w:eastAsia="Noto Sans Symbols" w:hAnsi="Noto Sans Symbols"/>
        <w:vertAlign w:val="baseline"/>
      </w:rPr>
    </w:lvl>
    <w:lvl w:ilvl="4">
      <w:start w:val="1"/>
      <w:numFmt w:val="bullet"/>
      <w:lvlText w:val="o"/>
      <w:lvlJc w:val="left"/>
      <w:pPr>
        <w:ind w:left="4309" w:hanging="360"/>
      </w:pPr>
      <w:rPr>
        <w:rFonts w:ascii="Courier New" w:cs="Courier New" w:eastAsia="Courier New" w:hAnsi="Courier New"/>
        <w:vertAlign w:val="baseline"/>
      </w:rPr>
    </w:lvl>
    <w:lvl w:ilvl="5">
      <w:start w:val="1"/>
      <w:numFmt w:val="bullet"/>
      <w:lvlText w:val="▪"/>
      <w:lvlJc w:val="left"/>
      <w:pPr>
        <w:ind w:left="5029" w:hanging="360"/>
      </w:pPr>
      <w:rPr>
        <w:rFonts w:ascii="Noto Sans Symbols" w:cs="Noto Sans Symbols" w:eastAsia="Noto Sans Symbols" w:hAnsi="Noto Sans Symbols"/>
        <w:vertAlign w:val="baseline"/>
      </w:rPr>
    </w:lvl>
    <w:lvl w:ilvl="6">
      <w:start w:val="1"/>
      <w:numFmt w:val="bullet"/>
      <w:lvlText w:val="●"/>
      <w:lvlJc w:val="left"/>
      <w:pPr>
        <w:ind w:left="5749" w:hanging="360"/>
      </w:pPr>
      <w:rPr>
        <w:rFonts w:ascii="Noto Sans Symbols" w:cs="Noto Sans Symbols" w:eastAsia="Noto Sans Symbols" w:hAnsi="Noto Sans Symbols"/>
        <w:vertAlign w:val="baseline"/>
      </w:rPr>
    </w:lvl>
    <w:lvl w:ilvl="7">
      <w:start w:val="1"/>
      <w:numFmt w:val="bullet"/>
      <w:lvlText w:val="o"/>
      <w:lvlJc w:val="left"/>
      <w:pPr>
        <w:ind w:left="6469" w:hanging="360"/>
      </w:pPr>
      <w:rPr>
        <w:rFonts w:ascii="Courier New" w:cs="Courier New" w:eastAsia="Courier New" w:hAnsi="Courier New"/>
        <w:vertAlign w:val="baseline"/>
      </w:rPr>
    </w:lvl>
    <w:lvl w:ilvl="8">
      <w:start w:val="1"/>
      <w:numFmt w:val="bullet"/>
      <w:lvlText w:val="▪"/>
      <w:lvlJc w:val="left"/>
      <w:pPr>
        <w:ind w:left="7189" w:hanging="360"/>
      </w:pPr>
      <w:rPr>
        <w:rFonts w:ascii="Noto Sans Symbols" w:cs="Noto Sans Symbols" w:eastAsia="Noto Sans Symbols" w:hAnsi="Noto Sans Symbols"/>
        <w:vertAlign w:val="baseline"/>
      </w:rPr>
    </w:lvl>
  </w:abstractNum>
  <w:abstractNum w:abstractNumId="32">
    <w:lvl w:ilvl="0">
      <w:start w:val="1"/>
      <w:numFmt w:val="bullet"/>
      <w:lvlText w:val="✔"/>
      <w:lvlJc w:val="left"/>
      <w:pPr>
        <w:ind w:left="1287" w:hanging="360.0000000000002"/>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33">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34">
    <w:lvl w:ilvl="0">
      <w:start w:val="1"/>
      <w:numFmt w:val="bullet"/>
      <w:lvlText w:val="✔"/>
      <w:lvlJc w:val="left"/>
      <w:pPr>
        <w:ind w:left="1287" w:hanging="360.0000000000002"/>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3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07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6">
    <w:lvl w:ilvl="0">
      <w:start w:val="1"/>
      <w:numFmt w:val="bullet"/>
      <w:lvlText w:val="❖"/>
      <w:lvlJc w:val="left"/>
      <w:pPr>
        <w:ind w:left="1287" w:hanging="360.0000000000002"/>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37">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3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9">
    <w:lvl w:ilvl="0">
      <w:start w:val="1"/>
      <w:numFmt w:val="bullet"/>
      <w:lvlText w:val="✔"/>
      <w:lvlJc w:val="left"/>
      <w:pPr>
        <w:ind w:left="786" w:hanging="360.0000000000001"/>
      </w:pPr>
      <w:rPr>
        <w:rFonts w:ascii="Noto Sans Symbols" w:cs="Noto Sans Symbols" w:eastAsia="Noto Sans Symbols" w:hAnsi="Noto Sans Symbols"/>
        <w:vertAlign w:val="baseline"/>
      </w:rPr>
    </w:lvl>
    <w:lvl w:ilvl="1">
      <w:start w:val="1"/>
      <w:numFmt w:val="bullet"/>
      <w:lvlText w:val="o"/>
      <w:lvlJc w:val="left"/>
      <w:pPr>
        <w:ind w:left="1506" w:hanging="360"/>
      </w:pPr>
      <w:rPr>
        <w:rFonts w:ascii="Courier New" w:cs="Courier New" w:eastAsia="Courier New" w:hAnsi="Courier New"/>
        <w:vertAlign w:val="baseline"/>
      </w:rPr>
    </w:lvl>
    <w:lvl w:ilvl="2">
      <w:start w:val="1"/>
      <w:numFmt w:val="bullet"/>
      <w:lvlText w:val="▪"/>
      <w:lvlJc w:val="left"/>
      <w:pPr>
        <w:ind w:left="2226" w:hanging="360"/>
      </w:pPr>
      <w:rPr>
        <w:rFonts w:ascii="Noto Sans Symbols" w:cs="Noto Sans Symbols" w:eastAsia="Noto Sans Symbols" w:hAnsi="Noto Sans Symbols"/>
        <w:vertAlign w:val="baseline"/>
      </w:rPr>
    </w:lvl>
    <w:lvl w:ilvl="3">
      <w:start w:val="1"/>
      <w:numFmt w:val="bullet"/>
      <w:lvlText w:val="●"/>
      <w:lvlJc w:val="left"/>
      <w:pPr>
        <w:ind w:left="2946" w:hanging="360"/>
      </w:pPr>
      <w:rPr>
        <w:rFonts w:ascii="Noto Sans Symbols" w:cs="Noto Sans Symbols" w:eastAsia="Noto Sans Symbols" w:hAnsi="Noto Sans Symbols"/>
        <w:vertAlign w:val="baseline"/>
      </w:rPr>
    </w:lvl>
    <w:lvl w:ilvl="4">
      <w:start w:val="1"/>
      <w:numFmt w:val="bullet"/>
      <w:lvlText w:val="o"/>
      <w:lvlJc w:val="left"/>
      <w:pPr>
        <w:ind w:left="3666" w:hanging="360"/>
      </w:pPr>
      <w:rPr>
        <w:rFonts w:ascii="Courier New" w:cs="Courier New" w:eastAsia="Courier New" w:hAnsi="Courier New"/>
        <w:vertAlign w:val="baseline"/>
      </w:rPr>
    </w:lvl>
    <w:lvl w:ilvl="5">
      <w:start w:val="1"/>
      <w:numFmt w:val="bullet"/>
      <w:lvlText w:val="▪"/>
      <w:lvlJc w:val="left"/>
      <w:pPr>
        <w:ind w:left="4386" w:hanging="360"/>
      </w:pPr>
      <w:rPr>
        <w:rFonts w:ascii="Noto Sans Symbols" w:cs="Noto Sans Symbols" w:eastAsia="Noto Sans Symbols" w:hAnsi="Noto Sans Symbols"/>
        <w:vertAlign w:val="baseline"/>
      </w:rPr>
    </w:lvl>
    <w:lvl w:ilvl="6">
      <w:start w:val="1"/>
      <w:numFmt w:val="bullet"/>
      <w:lvlText w:val="●"/>
      <w:lvlJc w:val="left"/>
      <w:pPr>
        <w:ind w:left="5106" w:hanging="360"/>
      </w:pPr>
      <w:rPr>
        <w:rFonts w:ascii="Noto Sans Symbols" w:cs="Noto Sans Symbols" w:eastAsia="Noto Sans Symbols" w:hAnsi="Noto Sans Symbols"/>
        <w:vertAlign w:val="baseline"/>
      </w:rPr>
    </w:lvl>
    <w:lvl w:ilvl="7">
      <w:start w:val="1"/>
      <w:numFmt w:val="bullet"/>
      <w:lvlText w:val="o"/>
      <w:lvlJc w:val="left"/>
      <w:pPr>
        <w:ind w:left="5826" w:hanging="360"/>
      </w:pPr>
      <w:rPr>
        <w:rFonts w:ascii="Courier New" w:cs="Courier New" w:eastAsia="Courier New" w:hAnsi="Courier New"/>
        <w:vertAlign w:val="baseline"/>
      </w:rPr>
    </w:lvl>
    <w:lvl w:ilvl="8">
      <w:start w:val="1"/>
      <w:numFmt w:val="bullet"/>
      <w:lvlText w:val="▪"/>
      <w:lvlJc w:val="left"/>
      <w:pPr>
        <w:ind w:left="6546" w:hanging="360"/>
      </w:pPr>
      <w:rPr>
        <w:rFonts w:ascii="Noto Sans Symbols" w:cs="Noto Sans Symbols" w:eastAsia="Noto Sans Symbols" w:hAnsi="Noto Sans Symbols"/>
        <w:vertAlign w:val="baseline"/>
      </w:rPr>
    </w:lvl>
  </w:abstractNum>
  <w:abstractNum w:abstractNumId="40">
    <w:lvl w:ilvl="0">
      <w:start w:val="1"/>
      <w:numFmt w:val="bullet"/>
      <w:lvlText w:val="❖"/>
      <w:lvlJc w:val="left"/>
      <w:pPr>
        <w:ind w:left="720" w:hanging="360"/>
      </w:pPr>
      <w:rPr>
        <w:rFonts w:ascii="Noto Sans Symbols" w:cs="Noto Sans Symbols" w:eastAsia="Noto Sans Symbols" w:hAnsi="Noto Sans Symbols"/>
      </w:rPr>
    </w:lvl>
    <w:lvl w:ilvl="1">
      <w:start w:val="0"/>
      <w:numFmt w:val="bullet"/>
      <w:lvlText w:val="•"/>
      <w:lvlJc w:val="left"/>
      <w:pPr>
        <w:ind w:left="1440" w:hanging="360"/>
      </w:pPr>
      <w:rPr>
        <w:rFonts w:ascii="Times New Roman" w:cs="Times New Roman" w:eastAsia="Times New Roman" w:hAnsi="Times New Roman"/>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1">
    <w:lvl w:ilvl="0">
      <w:start w:val="1"/>
      <w:numFmt w:val="bullet"/>
      <w:lvlText w:val="−"/>
      <w:lvlJc w:val="left"/>
      <w:pPr>
        <w:ind w:left="1287" w:hanging="360.0000000000002"/>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42">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43">
    <w:lvl w:ilvl="0">
      <w:start w:val="1"/>
      <w:numFmt w:val="bullet"/>
      <w:lvlText w:val="✔"/>
      <w:lvlJc w:val="left"/>
      <w:pPr>
        <w:ind w:left="644" w:hanging="359.9999999999999"/>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44">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45">
    <w:lvl w:ilvl="0">
      <w:start w:val="1"/>
      <w:numFmt w:val="bullet"/>
      <w:lvlText w:val="−"/>
      <w:lvlJc w:val="left"/>
      <w:pPr>
        <w:ind w:left="1287" w:hanging="360.0000000000002"/>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46">
    <w:lvl w:ilvl="0">
      <w:start w:val="1"/>
      <w:numFmt w:val="bullet"/>
      <w:lvlText w:val="❖"/>
      <w:lvlJc w:val="left"/>
      <w:pPr>
        <w:ind w:left="1287" w:hanging="360.0000000000002"/>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4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07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8">
    <w:lvl w:ilvl="0">
      <w:start w:val="1"/>
      <w:numFmt w:val="bullet"/>
      <w:lvlText w:val="✔"/>
      <w:lvlJc w:val="left"/>
      <w:pPr>
        <w:ind w:left="576" w:hanging="360"/>
      </w:pPr>
      <w:rPr>
        <w:rFonts w:ascii="Noto Sans Symbols" w:cs="Noto Sans Symbols" w:eastAsia="Noto Sans Symbols" w:hAnsi="Noto Sans Symbols"/>
      </w:rPr>
    </w:lvl>
    <w:lvl w:ilvl="1">
      <w:start w:val="1"/>
      <w:numFmt w:val="bullet"/>
      <w:lvlText w:val="o"/>
      <w:lvlJc w:val="left"/>
      <w:pPr>
        <w:ind w:left="1296" w:hanging="360"/>
      </w:pPr>
      <w:rPr>
        <w:rFonts w:ascii="Courier New" w:cs="Courier New" w:eastAsia="Courier New" w:hAnsi="Courier New"/>
      </w:rPr>
    </w:lvl>
    <w:lvl w:ilvl="2">
      <w:start w:val="1"/>
      <w:numFmt w:val="bullet"/>
      <w:lvlText w:val="▪"/>
      <w:lvlJc w:val="left"/>
      <w:pPr>
        <w:ind w:left="2016" w:hanging="360"/>
      </w:pPr>
      <w:rPr>
        <w:rFonts w:ascii="Noto Sans Symbols" w:cs="Noto Sans Symbols" w:eastAsia="Noto Sans Symbols" w:hAnsi="Noto Sans Symbols"/>
      </w:rPr>
    </w:lvl>
    <w:lvl w:ilvl="3">
      <w:start w:val="1"/>
      <w:numFmt w:val="bullet"/>
      <w:lvlText w:val="●"/>
      <w:lvlJc w:val="left"/>
      <w:pPr>
        <w:ind w:left="2736" w:hanging="360"/>
      </w:pPr>
      <w:rPr>
        <w:rFonts w:ascii="Noto Sans Symbols" w:cs="Noto Sans Symbols" w:eastAsia="Noto Sans Symbols" w:hAnsi="Noto Sans Symbols"/>
      </w:rPr>
    </w:lvl>
    <w:lvl w:ilvl="4">
      <w:start w:val="1"/>
      <w:numFmt w:val="bullet"/>
      <w:lvlText w:val="o"/>
      <w:lvlJc w:val="left"/>
      <w:pPr>
        <w:ind w:left="3456" w:hanging="360"/>
      </w:pPr>
      <w:rPr>
        <w:rFonts w:ascii="Courier New" w:cs="Courier New" w:eastAsia="Courier New" w:hAnsi="Courier New"/>
      </w:rPr>
    </w:lvl>
    <w:lvl w:ilvl="5">
      <w:start w:val="1"/>
      <w:numFmt w:val="bullet"/>
      <w:lvlText w:val="▪"/>
      <w:lvlJc w:val="left"/>
      <w:pPr>
        <w:ind w:left="4176" w:hanging="360"/>
      </w:pPr>
      <w:rPr>
        <w:rFonts w:ascii="Noto Sans Symbols" w:cs="Noto Sans Symbols" w:eastAsia="Noto Sans Symbols" w:hAnsi="Noto Sans Symbols"/>
      </w:rPr>
    </w:lvl>
    <w:lvl w:ilvl="6">
      <w:start w:val="1"/>
      <w:numFmt w:val="bullet"/>
      <w:lvlText w:val="●"/>
      <w:lvlJc w:val="left"/>
      <w:pPr>
        <w:ind w:left="4896" w:hanging="360"/>
      </w:pPr>
      <w:rPr>
        <w:rFonts w:ascii="Noto Sans Symbols" w:cs="Noto Sans Symbols" w:eastAsia="Noto Sans Symbols" w:hAnsi="Noto Sans Symbols"/>
      </w:rPr>
    </w:lvl>
    <w:lvl w:ilvl="7">
      <w:start w:val="1"/>
      <w:numFmt w:val="bullet"/>
      <w:lvlText w:val="o"/>
      <w:lvlJc w:val="left"/>
      <w:pPr>
        <w:ind w:left="5616" w:hanging="360"/>
      </w:pPr>
      <w:rPr>
        <w:rFonts w:ascii="Courier New" w:cs="Courier New" w:eastAsia="Courier New" w:hAnsi="Courier New"/>
      </w:rPr>
    </w:lvl>
    <w:lvl w:ilvl="8">
      <w:start w:val="1"/>
      <w:numFmt w:val="bullet"/>
      <w:lvlText w:val="▪"/>
      <w:lvlJc w:val="left"/>
      <w:pPr>
        <w:ind w:left="6336" w:hanging="360"/>
      </w:pPr>
      <w:rPr>
        <w:rFonts w:ascii="Noto Sans Symbols" w:cs="Noto Sans Symbols" w:eastAsia="Noto Sans Symbols" w:hAnsi="Noto Sans Symbols"/>
      </w:rPr>
    </w:lvl>
  </w:abstractNum>
  <w:abstractNum w:abstractNumId="49">
    <w:lvl w:ilvl="0">
      <w:start w:val="1"/>
      <w:numFmt w:val="bullet"/>
      <w:lvlText w:val="❖"/>
      <w:lvlJc w:val="left"/>
      <w:pPr>
        <w:ind w:left="1287" w:hanging="360.0000000000002"/>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50">
    <w:lvl w:ilvl="0">
      <w:start w:val="1"/>
      <w:numFmt w:val="bullet"/>
      <w:lvlText w:val="❖"/>
      <w:lvlJc w:val="left"/>
      <w:pPr>
        <w:ind w:left="1287" w:hanging="360.0000000000002"/>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51">
    <w:lvl w:ilvl="0">
      <w:start w:val="1"/>
      <w:numFmt w:val="bullet"/>
      <w:lvlText w:val="✔"/>
      <w:lvlJc w:val="left"/>
      <w:pPr>
        <w:ind w:left="1287" w:hanging="360.0000000000002"/>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52">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53">
    <w:lvl w:ilvl="0">
      <w:start w:val="1"/>
      <w:numFmt w:val="bullet"/>
      <w:lvlText w:val="❖"/>
      <w:lvlJc w:val="left"/>
      <w:pPr>
        <w:ind w:left="1144" w:hanging="360"/>
      </w:pPr>
      <w:rPr>
        <w:rFonts w:ascii="Noto Sans Symbols" w:cs="Noto Sans Symbols" w:eastAsia="Noto Sans Symbols" w:hAnsi="Noto Sans Symbols"/>
      </w:rPr>
    </w:lvl>
    <w:lvl w:ilvl="1">
      <w:start w:val="1"/>
      <w:numFmt w:val="bullet"/>
      <w:lvlText w:val="o"/>
      <w:lvlJc w:val="left"/>
      <w:pPr>
        <w:ind w:left="1864" w:hanging="360"/>
      </w:pPr>
      <w:rPr>
        <w:rFonts w:ascii="Courier New" w:cs="Courier New" w:eastAsia="Courier New" w:hAnsi="Courier New"/>
      </w:rPr>
    </w:lvl>
    <w:lvl w:ilvl="2">
      <w:start w:val="1"/>
      <w:numFmt w:val="bullet"/>
      <w:lvlText w:val="▪"/>
      <w:lvlJc w:val="left"/>
      <w:pPr>
        <w:ind w:left="2584" w:hanging="360"/>
      </w:pPr>
      <w:rPr>
        <w:rFonts w:ascii="Noto Sans Symbols" w:cs="Noto Sans Symbols" w:eastAsia="Noto Sans Symbols" w:hAnsi="Noto Sans Symbols"/>
      </w:rPr>
    </w:lvl>
    <w:lvl w:ilvl="3">
      <w:start w:val="1"/>
      <w:numFmt w:val="bullet"/>
      <w:lvlText w:val="●"/>
      <w:lvlJc w:val="left"/>
      <w:pPr>
        <w:ind w:left="3304" w:hanging="360"/>
      </w:pPr>
      <w:rPr>
        <w:rFonts w:ascii="Noto Sans Symbols" w:cs="Noto Sans Symbols" w:eastAsia="Noto Sans Symbols" w:hAnsi="Noto Sans Symbols"/>
      </w:rPr>
    </w:lvl>
    <w:lvl w:ilvl="4">
      <w:start w:val="1"/>
      <w:numFmt w:val="bullet"/>
      <w:lvlText w:val="o"/>
      <w:lvlJc w:val="left"/>
      <w:pPr>
        <w:ind w:left="4024" w:hanging="360"/>
      </w:pPr>
      <w:rPr>
        <w:rFonts w:ascii="Courier New" w:cs="Courier New" w:eastAsia="Courier New" w:hAnsi="Courier New"/>
      </w:rPr>
    </w:lvl>
    <w:lvl w:ilvl="5">
      <w:start w:val="1"/>
      <w:numFmt w:val="bullet"/>
      <w:lvlText w:val="▪"/>
      <w:lvlJc w:val="left"/>
      <w:pPr>
        <w:ind w:left="4744" w:hanging="360"/>
      </w:pPr>
      <w:rPr>
        <w:rFonts w:ascii="Noto Sans Symbols" w:cs="Noto Sans Symbols" w:eastAsia="Noto Sans Symbols" w:hAnsi="Noto Sans Symbols"/>
      </w:rPr>
    </w:lvl>
    <w:lvl w:ilvl="6">
      <w:start w:val="1"/>
      <w:numFmt w:val="bullet"/>
      <w:lvlText w:val="●"/>
      <w:lvlJc w:val="left"/>
      <w:pPr>
        <w:ind w:left="5464" w:hanging="360"/>
      </w:pPr>
      <w:rPr>
        <w:rFonts w:ascii="Noto Sans Symbols" w:cs="Noto Sans Symbols" w:eastAsia="Noto Sans Symbols" w:hAnsi="Noto Sans Symbols"/>
      </w:rPr>
    </w:lvl>
    <w:lvl w:ilvl="7">
      <w:start w:val="1"/>
      <w:numFmt w:val="bullet"/>
      <w:lvlText w:val="o"/>
      <w:lvlJc w:val="left"/>
      <w:pPr>
        <w:ind w:left="6184" w:hanging="360"/>
      </w:pPr>
      <w:rPr>
        <w:rFonts w:ascii="Courier New" w:cs="Courier New" w:eastAsia="Courier New" w:hAnsi="Courier New"/>
      </w:rPr>
    </w:lvl>
    <w:lvl w:ilvl="8">
      <w:start w:val="1"/>
      <w:numFmt w:val="bullet"/>
      <w:lvlText w:val="▪"/>
      <w:lvlJc w:val="left"/>
      <w:pPr>
        <w:ind w:left="6904" w:hanging="360"/>
      </w:pPr>
      <w:rPr>
        <w:rFonts w:ascii="Noto Sans Symbols" w:cs="Noto Sans Symbols" w:eastAsia="Noto Sans Symbols" w:hAnsi="Noto Sans Symbols"/>
      </w:rPr>
    </w:lvl>
  </w:abstractNum>
  <w:abstractNum w:abstractNumId="54">
    <w:lvl w:ilvl="0">
      <w:start w:val="1"/>
      <w:numFmt w:val="bullet"/>
      <w:lvlText w:val="−"/>
      <w:lvlJc w:val="left"/>
      <w:pPr>
        <w:ind w:left="1287" w:hanging="360.0000000000002"/>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55">
    <w:lvl w:ilvl="0">
      <w:start w:val="1"/>
      <w:numFmt w:val="bullet"/>
      <w:lvlText w:val="❖"/>
      <w:lvlJc w:val="left"/>
      <w:pPr>
        <w:ind w:left="1287" w:hanging="360.0000000000002"/>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56">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57">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58">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uk-UA"/>
      </w:rPr>
    </w:rPrDefault>
    <w:pPrDefault>
      <w:pPr>
        <w:widowControl w:val="0"/>
        <w:spacing w:before="240" w:lineRule="auto"/>
        <w:ind w:firstLine="79"/>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before="0" w:lineRule="auto"/>
      <w:ind w:firstLine="0"/>
      <w:jc w:val="center"/>
    </w:pPr>
    <w:rPr>
      <w:rFonts w:ascii="Times New Roman" w:cs="Times New Roman" w:eastAsia="Times New Roman" w:hAnsi="Times New Roman"/>
      <w:b w:val="1"/>
      <w:sz w:val="28"/>
      <w:szCs w:val="28"/>
    </w:rPr>
  </w:style>
  <w:style w:type="paragraph" w:styleId="Heading2">
    <w:name w:val="heading 2"/>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240" w:line="240" w:lineRule="auto"/>
      <w:ind w:left="0" w:right="0" w:hanging="1"/>
      <w:jc w:val="center"/>
    </w:pPr>
    <w:rPr>
      <w:rFonts w:ascii="Arial" w:cs="Arial" w:eastAsia="Arial" w:hAnsi="Arial"/>
      <w:b w:val="1"/>
      <w:i w:val="0"/>
      <w:smallCaps w:val="0"/>
      <w:strike w:val="0"/>
      <w:color w:val="0000c6"/>
      <w:sz w:val="28"/>
      <w:szCs w:val="28"/>
      <w:u w:val="none"/>
      <w:shd w:fill="auto" w:val="clear"/>
      <w:vertAlign w:val="baseline"/>
    </w:rPr>
  </w:style>
  <w:style w:type="paragraph" w:styleId="Heading3">
    <w:name w:val="heading 3"/>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60" w:before="240" w:line="240" w:lineRule="auto"/>
      <w:ind w:left="0" w:right="0" w:hanging="1"/>
      <w:jc w:val="left"/>
    </w:pPr>
    <w:rPr>
      <w:rFonts w:ascii="Cambria" w:cs="Cambria" w:eastAsia="Cambria" w:hAnsi="Cambria"/>
      <w:b w:val="1"/>
      <w:i w:val="0"/>
      <w:smallCaps w:val="0"/>
      <w:strike w:val="0"/>
      <w:color w:val="000000"/>
      <w:sz w:val="26"/>
      <w:szCs w:val="26"/>
      <w:u w:val="none"/>
      <w:shd w:fill="auto" w:val="clear"/>
      <w:vertAlign w:val="baseline"/>
    </w:rPr>
  </w:style>
  <w:style w:type="paragraph" w:styleId="Heading4">
    <w:name w:val="heading 4"/>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0" w:right="0" w:firstLine="5388.000000000001"/>
      <w:jc w:val="left"/>
    </w:pPr>
    <w:rPr>
      <w:rFonts w:ascii="Liberation Serif" w:cs="Liberation Serif" w:eastAsia="Liberation Serif" w:hAnsi="Liberation Serif"/>
      <w:b w:val="1"/>
      <w:i w:val="0"/>
      <w:smallCaps w:val="0"/>
      <w:strike w:val="0"/>
      <w:color w:val="000000"/>
      <w:sz w:val="20"/>
      <w:szCs w:val="20"/>
      <w:u w:val="none"/>
      <w:shd w:fill="auto" w:val="clear"/>
      <w:vertAlign w:val="baseline"/>
    </w:rPr>
  </w:style>
  <w:style w:type="paragraph" w:styleId="Heading5">
    <w:name w:val="heading 5"/>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851" w:right="-99" w:firstLine="848.9999999999999"/>
      <w:jc w:val="center"/>
    </w:pPr>
    <w:rPr>
      <w:rFonts w:ascii="Liberation Serif" w:cs="Liberation Serif" w:eastAsia="Liberation Serif" w:hAnsi="Liberation Serif"/>
      <w:b w:val="1"/>
      <w:i w:val="0"/>
      <w:smallCaps w:val="0"/>
      <w:strike w:val="0"/>
      <w:color w:val="000000"/>
      <w:sz w:val="20"/>
      <w:szCs w:val="20"/>
      <w:u w:val="none"/>
      <w:shd w:fill="auto" w:val="clear"/>
      <w:vertAlign w:val="baseline"/>
    </w:rPr>
  </w:style>
  <w:style w:type="paragraph" w:styleId="Heading6">
    <w:name w:val="heading 6"/>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240" w:line="240" w:lineRule="auto"/>
      <w:ind w:left="1152" w:right="0" w:hanging="1152"/>
      <w:jc w:val="left"/>
    </w:pPr>
    <w:rPr>
      <w:rFonts w:ascii="Liberation Serif" w:cs="Liberation Serif" w:eastAsia="Liberation Serif" w:hAnsi="Liberation Serif"/>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before="0" w:lineRule="auto"/>
    </w:pPr>
    <w:tblPr>
      <w:tblStyleRowBandSize w:val="1"/>
      <w:tblStyleColBandSize w:val="1"/>
      <w:tblCellMar>
        <w:top w:w="0.0" w:type="dxa"/>
        <w:left w:w="108.0" w:type="dxa"/>
        <w:bottom w:w="0.0" w:type="dxa"/>
        <w:right w:w="108.0" w:type="dxa"/>
      </w:tblCellMar>
    </w:tblPr>
  </w:style>
  <w:style w:type="table" w:styleId="Table2">
    <w:basedOn w:val="TableNormal"/>
    <w:pPr>
      <w:spacing w:before="0" w:lineRule="auto"/>
    </w:pPr>
    <w:tblPr>
      <w:tblStyleRowBandSize w:val="1"/>
      <w:tblStyleColBandSize w:val="1"/>
      <w:tblCellMar>
        <w:top w:w="0.0" w:type="dxa"/>
        <w:left w:w="108.0" w:type="dxa"/>
        <w:bottom w:w="0.0" w:type="dxa"/>
        <w:right w:w="108.0" w:type="dxa"/>
      </w:tblCellMar>
    </w:tblPr>
  </w:style>
  <w:style w:type="table" w:styleId="Table3">
    <w:basedOn w:val="TableNormal"/>
    <w:pPr>
      <w:spacing w:before="0" w:lineRule="auto"/>
    </w:pPr>
    <w:tblPr>
      <w:tblStyleRowBandSize w:val="1"/>
      <w:tblStyleColBandSize w:val="1"/>
      <w:tblCellMar>
        <w:top w:w="0.0" w:type="dxa"/>
        <w:left w:w="108.0" w:type="dxa"/>
        <w:bottom w:w="0.0" w:type="dxa"/>
        <w:right w:w="108.0" w:type="dxa"/>
      </w:tblCellMar>
    </w:tblPr>
  </w:style>
  <w:style w:type="table" w:styleId="Table4">
    <w:basedOn w:val="TableNormal"/>
    <w:pPr>
      <w:spacing w:before="0" w:lineRule="auto"/>
    </w:pPr>
    <w:tblPr>
      <w:tblStyleRowBandSize w:val="1"/>
      <w:tblStyleColBandSize w:val="1"/>
      <w:tblCellMar>
        <w:top w:w="0.0" w:type="dxa"/>
        <w:left w:w="108.0" w:type="dxa"/>
        <w:bottom w:w="0.0" w:type="dxa"/>
        <w:right w:w="108.0" w:type="dxa"/>
      </w:tblCellMar>
    </w:tblPr>
  </w:style>
  <w:style w:type="table" w:styleId="Table5">
    <w:basedOn w:val="TableNormal"/>
    <w:pPr>
      <w:spacing w:before="0" w:lineRule="auto"/>
    </w:pPr>
    <w:tblPr>
      <w:tblStyleRowBandSize w:val="1"/>
      <w:tblStyleColBandSize w:val="1"/>
      <w:tblCellMar>
        <w:top w:w="0.0" w:type="dxa"/>
        <w:left w:w="108.0" w:type="dxa"/>
        <w:bottom w:w="0.0" w:type="dxa"/>
        <w:right w:w="108.0" w:type="dxa"/>
      </w:tblCellMar>
    </w:tblPr>
  </w:style>
  <w:style w:type="table" w:styleId="Table6">
    <w:basedOn w:val="TableNormal"/>
    <w:pPr>
      <w:spacing w:before="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u8RX5gMDhH2Z2KjvBxh6+2xcmg==">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